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EA0" w:rsidRDefault="008D7EA0" w:rsidP="00F60048">
      <w:pPr>
        <w:pStyle w:val="Headingrijksstijl"/>
        <w:rPr>
          <w:sz w:val="40"/>
        </w:rPr>
      </w:pPr>
    </w:p>
    <w:p w:rsidR="008D7EA0" w:rsidRDefault="008D7EA0" w:rsidP="00F60048">
      <w:pPr>
        <w:pStyle w:val="Headingrijksstijl"/>
        <w:rPr>
          <w:sz w:val="40"/>
        </w:rPr>
      </w:pPr>
    </w:p>
    <w:p w:rsidR="008D7EA0" w:rsidRDefault="008D7EA0" w:rsidP="00F60048">
      <w:pPr>
        <w:pStyle w:val="Headingrijksstijl"/>
        <w:rPr>
          <w:sz w:val="40"/>
        </w:rPr>
      </w:pPr>
    </w:p>
    <w:p w:rsidR="00830CF5" w:rsidRDefault="00830CF5" w:rsidP="00F60048">
      <w:pPr>
        <w:pStyle w:val="Headingrijksstijl"/>
        <w:rPr>
          <w:sz w:val="40"/>
        </w:rPr>
      </w:pPr>
    </w:p>
    <w:p w:rsidR="00CE3751" w:rsidRPr="0051231C" w:rsidRDefault="006014A5" w:rsidP="00F60048">
      <w:pPr>
        <w:pStyle w:val="Headingrijksstijl"/>
        <w:rPr>
          <w:sz w:val="40"/>
        </w:rPr>
      </w:pPr>
      <w:r>
        <w:rPr>
          <w:sz w:val="40"/>
        </w:rPr>
        <w:t xml:space="preserve">BIJLAGE </w:t>
      </w:r>
      <w:r w:rsidR="00F470FE">
        <w:rPr>
          <w:sz w:val="40"/>
        </w:rPr>
        <w:t>13</w:t>
      </w:r>
      <w:r w:rsidR="00CE3751">
        <w:rPr>
          <w:sz w:val="40"/>
        </w:rPr>
        <w:t xml:space="preserve"> </w:t>
      </w:r>
      <w:r w:rsidR="00217D5A">
        <w:rPr>
          <w:sz w:val="40"/>
        </w:rPr>
        <w:t>C</w:t>
      </w:r>
      <w:r w:rsidR="003D618D">
        <w:rPr>
          <w:sz w:val="40"/>
        </w:rPr>
        <w:t>HECKLIST</w:t>
      </w:r>
      <w:r w:rsidR="00217D5A">
        <w:rPr>
          <w:sz w:val="40"/>
        </w:rPr>
        <w:t xml:space="preserve"> G</w:t>
      </w:r>
      <w:r w:rsidR="000E7606">
        <w:rPr>
          <w:sz w:val="40"/>
        </w:rPr>
        <w:t>UNNING</w:t>
      </w:r>
      <w:r w:rsidR="00DB6AB8">
        <w:rPr>
          <w:sz w:val="40"/>
        </w:rPr>
        <w:t>S</w:t>
      </w:r>
      <w:r w:rsidR="00217D5A">
        <w:rPr>
          <w:sz w:val="40"/>
        </w:rPr>
        <w:t>EISEN</w:t>
      </w:r>
      <w:r w:rsidR="00CE3751">
        <w:rPr>
          <w:sz w:val="40"/>
        </w:rPr>
        <w:br/>
        <w:t>bij IUC 16-030</w:t>
      </w:r>
    </w:p>
    <w:p w:rsidR="00830CF5" w:rsidRPr="00DF4593" w:rsidRDefault="00830CF5" w:rsidP="00830CF5">
      <w:pPr>
        <w:pStyle w:val="INKStandaard"/>
      </w:pPr>
    </w:p>
    <w:p w:rsidR="00E32FF3" w:rsidRDefault="00E32FF3" w:rsidP="005054C4">
      <w:pPr>
        <w:pStyle w:val="INKStandaard"/>
        <w:rPr>
          <w:lang w:eastAsia="nl-NL"/>
        </w:rPr>
      </w:pPr>
      <w:bookmarkStart w:id="0" w:name="_Toc327916540"/>
      <w:bookmarkStart w:id="1" w:name="_Toc396903934"/>
      <w:bookmarkStart w:id="2" w:name="_Toc440976553"/>
      <w:r>
        <w:rPr>
          <w:lang w:eastAsia="nl-NL"/>
        </w:rPr>
        <w:t>Hiermee verklaart Inschrijver ondubbelzinnig met de strekking van het antwoord “JA” te voldoen aan</w:t>
      </w:r>
    </w:p>
    <w:p w:rsidR="00E32FF3" w:rsidRDefault="00E32FF3" w:rsidP="005054C4">
      <w:pPr>
        <w:pStyle w:val="INKStandaard"/>
        <w:rPr>
          <w:lang w:eastAsia="nl-NL"/>
        </w:rPr>
      </w:pPr>
      <w:r>
        <w:rPr>
          <w:lang w:eastAsia="nl-NL"/>
        </w:rPr>
        <w:t>de gestelde gunningseisen in BIJLAGE A</w:t>
      </w:r>
      <w:r w:rsidR="00F470FE">
        <w:rPr>
          <w:lang w:eastAsia="nl-NL"/>
        </w:rPr>
        <w:t xml:space="preserve"> “</w:t>
      </w:r>
      <w:r w:rsidR="00C309D1">
        <w:rPr>
          <w:lang w:eastAsia="nl-NL"/>
        </w:rPr>
        <w:t>Programma van Eisen</w:t>
      </w:r>
      <w:r w:rsidR="00F470FE">
        <w:rPr>
          <w:lang w:eastAsia="nl-NL"/>
        </w:rPr>
        <w:t>”</w:t>
      </w:r>
      <w:r>
        <w:rPr>
          <w:lang w:eastAsia="nl-NL"/>
        </w:rPr>
        <w:t xml:space="preserve"> met inbegrip</w:t>
      </w:r>
      <w:r w:rsidR="00C309D1">
        <w:rPr>
          <w:lang w:eastAsia="nl-NL"/>
        </w:rPr>
        <w:t xml:space="preserve"> </w:t>
      </w:r>
      <w:r>
        <w:rPr>
          <w:lang w:eastAsia="nl-NL"/>
        </w:rPr>
        <w:t>van de sub paragrafen</w:t>
      </w:r>
      <w:r w:rsidR="0086498E">
        <w:rPr>
          <w:lang w:eastAsia="nl-NL"/>
        </w:rPr>
        <w:t xml:space="preserve"> en dient deze Bijlage rechtsgeldig te onderkenen</w:t>
      </w:r>
      <w:r>
        <w:rPr>
          <w:lang w:eastAsia="nl-NL"/>
        </w:rPr>
        <w:t>.</w:t>
      </w:r>
    </w:p>
    <w:p w:rsidR="00E32FF3" w:rsidRDefault="00E32FF3" w:rsidP="005054C4">
      <w:pPr>
        <w:pStyle w:val="INKStandaard"/>
        <w:rPr>
          <w:lang w:eastAsia="nl-NL"/>
        </w:rPr>
      </w:pPr>
    </w:p>
    <w:p w:rsidR="00DB6AB8" w:rsidRDefault="00E32FF3" w:rsidP="00EA424E">
      <w:pPr>
        <w:pStyle w:val="INKStandaard"/>
        <w:rPr>
          <w:rFonts w:cs="Arial"/>
          <w:szCs w:val="19"/>
          <w:lang w:eastAsia="nl-NL"/>
        </w:rPr>
      </w:pPr>
      <w:r>
        <w:rPr>
          <w:lang w:eastAsia="nl-NL"/>
        </w:rPr>
        <w:t xml:space="preserve">Hieronder vermelde Eisen dienen binnen de context van de oorspronkelijke locatie binnen </w:t>
      </w:r>
      <w:r w:rsidR="00117233">
        <w:rPr>
          <w:lang w:eastAsia="nl-NL"/>
        </w:rPr>
        <w:br/>
      </w:r>
      <w:r w:rsidR="00F470FE">
        <w:rPr>
          <w:lang w:eastAsia="nl-NL"/>
        </w:rPr>
        <w:t>BIJLAGE A “</w:t>
      </w:r>
      <w:r w:rsidR="00C309D1">
        <w:rPr>
          <w:lang w:eastAsia="nl-NL"/>
        </w:rPr>
        <w:t>Programma van Eisen</w:t>
      </w:r>
      <w:r w:rsidR="00F470FE">
        <w:rPr>
          <w:lang w:eastAsia="nl-NL"/>
        </w:rPr>
        <w:t xml:space="preserve">” </w:t>
      </w:r>
      <w:r>
        <w:rPr>
          <w:lang w:eastAsia="nl-NL"/>
        </w:rPr>
        <w:t>gelezen te worden.</w:t>
      </w:r>
    </w:p>
    <w:p w:rsidR="00DB6AB8" w:rsidRDefault="00DB6AB8" w:rsidP="00E32FF3">
      <w:pPr>
        <w:autoSpaceDE w:val="0"/>
        <w:autoSpaceDN w:val="0"/>
        <w:adjustRightInd w:val="0"/>
        <w:rPr>
          <w:rFonts w:cs="BAFCC A+ Univers"/>
          <w:color w:val="000000"/>
          <w:spacing w:val="5"/>
          <w:highlight w:val="yellow"/>
        </w:rPr>
      </w:pPr>
    </w:p>
    <w:tbl>
      <w:tblPr>
        <w:tblStyle w:val="Tabelraster1"/>
        <w:tblW w:w="9072" w:type="dxa"/>
        <w:tblInd w:w="108" w:type="dxa"/>
        <w:tblLayout w:type="fixed"/>
        <w:tblLook w:val="04A0" w:firstRow="1" w:lastRow="0" w:firstColumn="1" w:lastColumn="0" w:noHBand="0" w:noVBand="1"/>
      </w:tblPr>
      <w:tblGrid>
        <w:gridCol w:w="567"/>
        <w:gridCol w:w="7371"/>
        <w:gridCol w:w="1134"/>
      </w:tblGrid>
      <w:tr w:rsidR="00E32FF3" w:rsidRPr="00647E77" w:rsidTr="0066130A">
        <w:trPr>
          <w:trHeight w:val="664"/>
          <w:tblHeader/>
        </w:trPr>
        <w:tc>
          <w:tcPr>
            <w:tcW w:w="567" w:type="dxa"/>
            <w:shd w:val="clear" w:color="auto" w:fill="01689B"/>
          </w:tcPr>
          <w:p w:rsidR="00E32FF3" w:rsidRPr="00647E77" w:rsidRDefault="00E32FF3" w:rsidP="00E565F2">
            <w:pPr>
              <w:rPr>
                <w:b/>
                <w:color w:val="FFFFDF" w:themeColor="background1"/>
              </w:rPr>
            </w:pPr>
            <w:r>
              <w:rPr>
                <w:b/>
                <w:color w:val="FFFFDF" w:themeColor="background1"/>
              </w:rPr>
              <w:t>Eis</w:t>
            </w:r>
          </w:p>
        </w:tc>
        <w:tc>
          <w:tcPr>
            <w:tcW w:w="7371" w:type="dxa"/>
            <w:shd w:val="clear" w:color="auto" w:fill="01689B"/>
          </w:tcPr>
          <w:p w:rsidR="00E32FF3" w:rsidRPr="00647E77" w:rsidRDefault="00E32FF3" w:rsidP="00E565F2">
            <w:pPr>
              <w:rPr>
                <w:b/>
                <w:color w:val="FFFFDF" w:themeColor="background1"/>
              </w:rPr>
            </w:pPr>
            <w:r>
              <w:rPr>
                <w:b/>
                <w:color w:val="FFFFDF" w:themeColor="background1"/>
              </w:rPr>
              <w:t>Omschrijving</w:t>
            </w:r>
          </w:p>
        </w:tc>
        <w:tc>
          <w:tcPr>
            <w:tcW w:w="1134" w:type="dxa"/>
            <w:shd w:val="clear" w:color="auto" w:fill="01689B"/>
          </w:tcPr>
          <w:p w:rsidR="00E32FF3" w:rsidRPr="00647E77" w:rsidRDefault="00E32FF3" w:rsidP="00E565F2">
            <w:pPr>
              <w:rPr>
                <w:b/>
                <w:color w:val="FFFFDF" w:themeColor="background1"/>
              </w:rPr>
            </w:pPr>
            <w:r>
              <w:rPr>
                <w:b/>
                <w:color w:val="FFFFDF" w:themeColor="background1"/>
              </w:rPr>
              <w:t>Akkoord</w:t>
            </w:r>
            <w:r>
              <w:rPr>
                <w:b/>
                <w:color w:val="FFFFDF" w:themeColor="background1"/>
              </w:rPr>
              <w:br/>
              <w:t>(Ja / Nee)</w:t>
            </w:r>
          </w:p>
        </w:tc>
      </w:tr>
      <w:tr w:rsidR="00E32FF3" w:rsidRPr="00315ABD" w:rsidTr="0066130A">
        <w:trPr>
          <w:trHeight w:val="340"/>
        </w:trPr>
        <w:tc>
          <w:tcPr>
            <w:tcW w:w="567" w:type="dxa"/>
            <w:shd w:val="clear" w:color="auto" w:fill="auto"/>
          </w:tcPr>
          <w:p w:rsidR="00E32FF3" w:rsidRPr="00315ABD" w:rsidRDefault="00E32FF3" w:rsidP="005054C4">
            <w:pPr>
              <w:pStyle w:val="INKStandaard"/>
            </w:pPr>
            <w:r>
              <w:t>1</w:t>
            </w:r>
          </w:p>
        </w:tc>
        <w:tc>
          <w:tcPr>
            <w:tcW w:w="7371" w:type="dxa"/>
          </w:tcPr>
          <w:p w:rsidR="00E32FF3" w:rsidRPr="00315ABD" w:rsidRDefault="00DB6AB8" w:rsidP="005054C4">
            <w:pPr>
              <w:pStyle w:val="INKStandaard"/>
            </w:pPr>
            <w:r w:rsidRPr="00CD55C0">
              <w:t xml:space="preserve">Alle met de </w:t>
            </w:r>
            <w:r w:rsidRPr="00B4304F">
              <w:t>levering</w:t>
            </w:r>
            <w:r w:rsidRPr="00CD55C0">
              <w:t xml:space="preserve"> </w:t>
            </w:r>
            <w:r>
              <w:t xml:space="preserve">van het LOS </w:t>
            </w:r>
            <w:r w:rsidRPr="00CD55C0">
              <w:t>gemoeide kosten zijn verwerkt in de prijs, tenzij anders vermeld.</w:t>
            </w:r>
          </w:p>
        </w:tc>
        <w:tc>
          <w:tcPr>
            <w:tcW w:w="1134" w:type="dxa"/>
            <w:shd w:val="clear" w:color="auto" w:fill="auto"/>
          </w:tcPr>
          <w:p w:rsidR="00E32FF3" w:rsidRPr="00315ABD" w:rsidRDefault="00E32FF3" w:rsidP="005054C4">
            <w:pPr>
              <w:pStyle w:val="INKStandaard"/>
            </w:pPr>
          </w:p>
        </w:tc>
      </w:tr>
      <w:tr w:rsidR="00E32FF3" w:rsidRPr="00315ABD" w:rsidTr="0066130A">
        <w:trPr>
          <w:trHeight w:val="340"/>
        </w:trPr>
        <w:tc>
          <w:tcPr>
            <w:tcW w:w="567" w:type="dxa"/>
            <w:shd w:val="clear" w:color="auto" w:fill="auto"/>
          </w:tcPr>
          <w:p w:rsidR="00E32FF3" w:rsidRPr="00315ABD" w:rsidRDefault="00E32FF3" w:rsidP="005054C4">
            <w:pPr>
              <w:pStyle w:val="INKStandaard"/>
            </w:pPr>
            <w:r>
              <w:t>2</w:t>
            </w:r>
          </w:p>
        </w:tc>
        <w:tc>
          <w:tcPr>
            <w:tcW w:w="7371" w:type="dxa"/>
          </w:tcPr>
          <w:p w:rsidR="00E32FF3" w:rsidRPr="00315ABD" w:rsidRDefault="00DB6AB8" w:rsidP="005054C4">
            <w:pPr>
              <w:pStyle w:val="INKStandaard"/>
            </w:pPr>
            <w:r w:rsidRPr="00A25719">
              <w:t>Het is niet toegestaan met de ingediende prijzen de gehanteerde formule te frustreren; negatieve prijzen of prijzen van € 0,- zijn in ieder geval niet toegestaan.</w:t>
            </w:r>
          </w:p>
        </w:tc>
        <w:tc>
          <w:tcPr>
            <w:tcW w:w="1134" w:type="dxa"/>
            <w:shd w:val="clear" w:color="auto" w:fill="auto"/>
          </w:tcPr>
          <w:p w:rsidR="00E32FF3" w:rsidRPr="00315ABD" w:rsidRDefault="00E32FF3" w:rsidP="005054C4">
            <w:pPr>
              <w:pStyle w:val="INKStandaard"/>
            </w:pPr>
          </w:p>
        </w:tc>
      </w:tr>
      <w:tr w:rsidR="00E32FF3" w:rsidRPr="00315ABD" w:rsidTr="0066130A">
        <w:trPr>
          <w:trHeight w:val="340"/>
        </w:trPr>
        <w:tc>
          <w:tcPr>
            <w:tcW w:w="567" w:type="dxa"/>
            <w:shd w:val="clear" w:color="auto" w:fill="auto"/>
          </w:tcPr>
          <w:p w:rsidR="00E32FF3" w:rsidRPr="00AC1C3E" w:rsidRDefault="00E32FF3" w:rsidP="005054C4">
            <w:pPr>
              <w:pStyle w:val="INKStandaard"/>
            </w:pPr>
            <w:r>
              <w:t>3</w:t>
            </w:r>
          </w:p>
        </w:tc>
        <w:tc>
          <w:tcPr>
            <w:tcW w:w="7371" w:type="dxa"/>
          </w:tcPr>
          <w:p w:rsidR="00E32FF3" w:rsidRPr="00AC1C3E" w:rsidRDefault="0066130A" w:rsidP="005054C4">
            <w:pPr>
              <w:pStyle w:val="INKStandaard"/>
            </w:pPr>
            <w:r w:rsidRPr="00A25719">
              <w:t xml:space="preserve">Daarnaast is het niet toegestaan “met </w:t>
            </w:r>
            <w:r>
              <w:t>Prijzen</w:t>
            </w:r>
            <w:r w:rsidRPr="00A25719">
              <w:t xml:space="preserve"> te schuiven”, zodanig dat voor het ene </w:t>
            </w:r>
            <w:r>
              <w:t>Prijs</w:t>
            </w:r>
            <w:r w:rsidRPr="00A25719">
              <w:t xml:space="preserve">onderdeel onrealistisch hoge </w:t>
            </w:r>
            <w:r>
              <w:t>Prijzen</w:t>
            </w:r>
            <w:r w:rsidRPr="00A25719">
              <w:t xml:space="preserve"> worden geboden en voor het andere </w:t>
            </w:r>
            <w:r>
              <w:t>Prijs</w:t>
            </w:r>
            <w:r w:rsidRPr="00A25719">
              <w:t xml:space="preserve">onderdeel onrealistisch lage </w:t>
            </w:r>
            <w:r>
              <w:t>Prijzen</w:t>
            </w:r>
            <w:r w:rsidRPr="00A25719">
              <w:t>.”</w:t>
            </w:r>
          </w:p>
        </w:tc>
        <w:tc>
          <w:tcPr>
            <w:tcW w:w="1134" w:type="dxa"/>
            <w:shd w:val="clear" w:color="auto" w:fill="auto"/>
          </w:tcPr>
          <w:p w:rsidR="00E32FF3" w:rsidRPr="00AC1C3E" w:rsidRDefault="00E32FF3" w:rsidP="005054C4">
            <w:pPr>
              <w:pStyle w:val="INKStandaard"/>
            </w:pPr>
          </w:p>
        </w:tc>
      </w:tr>
      <w:tr w:rsidR="00E32FF3" w:rsidRPr="00315ABD" w:rsidTr="0066130A">
        <w:trPr>
          <w:trHeight w:val="340"/>
        </w:trPr>
        <w:tc>
          <w:tcPr>
            <w:tcW w:w="567" w:type="dxa"/>
            <w:shd w:val="clear" w:color="auto" w:fill="auto"/>
          </w:tcPr>
          <w:p w:rsidR="00E32FF3" w:rsidRPr="00AC1C3E" w:rsidRDefault="00E32FF3" w:rsidP="005054C4">
            <w:pPr>
              <w:pStyle w:val="INKStandaard"/>
            </w:pPr>
            <w:r>
              <w:t>4</w:t>
            </w:r>
          </w:p>
        </w:tc>
        <w:tc>
          <w:tcPr>
            <w:tcW w:w="7371" w:type="dxa"/>
          </w:tcPr>
          <w:p w:rsidR="00E32FF3" w:rsidRPr="00AC1C3E" w:rsidRDefault="0066130A" w:rsidP="005054C4">
            <w:pPr>
              <w:pStyle w:val="INKStandaard"/>
            </w:pPr>
            <w:r w:rsidRPr="00CD55C0">
              <w:t xml:space="preserve">Kosten die niet in de </w:t>
            </w:r>
            <w:r>
              <w:t>Inschrijving</w:t>
            </w:r>
            <w:r w:rsidRPr="00CD55C0">
              <w:t xml:space="preserve"> genoemd worden en niet verdisconteerd zijn in de </w:t>
            </w:r>
            <w:r>
              <w:t>Prijs</w:t>
            </w:r>
            <w:r w:rsidRPr="00CD55C0">
              <w:t xml:space="preserve">stelling, maar toch noodzakelijk blijken te zijn voor een goed functioneren van het </w:t>
            </w:r>
            <w:r>
              <w:t>LOS</w:t>
            </w:r>
            <w:r w:rsidRPr="00CD55C0">
              <w:t xml:space="preserve"> of de dienstverlening, conform de in het </w:t>
            </w:r>
            <w:r>
              <w:t>Beschrijvend Document</w:t>
            </w:r>
            <w:r w:rsidRPr="00CD55C0">
              <w:t xml:space="preserve"> gestelde eisen, zijn voor rekening van </w:t>
            </w:r>
            <w:r>
              <w:t>I</w:t>
            </w:r>
            <w:r w:rsidRPr="00CD55C0">
              <w:t>nschrijver.</w:t>
            </w:r>
          </w:p>
        </w:tc>
        <w:tc>
          <w:tcPr>
            <w:tcW w:w="1134" w:type="dxa"/>
            <w:shd w:val="clear" w:color="auto" w:fill="auto"/>
          </w:tcPr>
          <w:p w:rsidR="00E32FF3" w:rsidRPr="00AC1C3E" w:rsidRDefault="00E32FF3" w:rsidP="005054C4">
            <w:pPr>
              <w:pStyle w:val="INKStandaard"/>
            </w:pPr>
          </w:p>
        </w:tc>
      </w:tr>
      <w:tr w:rsidR="00E32FF3" w:rsidRPr="00315ABD" w:rsidTr="0066130A">
        <w:trPr>
          <w:trHeight w:val="340"/>
        </w:trPr>
        <w:tc>
          <w:tcPr>
            <w:tcW w:w="567" w:type="dxa"/>
            <w:shd w:val="clear" w:color="auto" w:fill="auto"/>
          </w:tcPr>
          <w:p w:rsidR="00E32FF3" w:rsidRPr="00AC1C3E" w:rsidRDefault="00E32FF3" w:rsidP="005054C4">
            <w:pPr>
              <w:pStyle w:val="INKStandaard"/>
            </w:pPr>
            <w:r>
              <w:t>5</w:t>
            </w:r>
          </w:p>
        </w:tc>
        <w:tc>
          <w:tcPr>
            <w:tcW w:w="7371" w:type="dxa"/>
          </w:tcPr>
          <w:p w:rsidR="00E32FF3" w:rsidRPr="00AC1C3E" w:rsidRDefault="0066130A" w:rsidP="007160D3">
            <w:pPr>
              <w:pStyle w:val="INKStandaard"/>
            </w:pPr>
            <w:r w:rsidRPr="00C30A39">
              <w:t xml:space="preserve">Indien de </w:t>
            </w:r>
            <w:r>
              <w:t>Opdrachtgever</w:t>
            </w:r>
            <w:r w:rsidRPr="00C30A39">
              <w:t xml:space="preserve">, in aansluiting op </w:t>
            </w:r>
            <w:r w:rsidR="007160D3">
              <w:t>Eis 4</w:t>
            </w:r>
            <w:fldSimple w:instr=" REF _Ref419991486 \r \h  \* MERGEFORMAT "/>
            <w:r w:rsidRPr="00C30A39">
              <w:t xml:space="preserve">, kosten moet maken die noodzakelijk blijken te zijn voor een goed functioneren van </w:t>
            </w:r>
            <w:r>
              <w:t xml:space="preserve">het LOS of </w:t>
            </w:r>
            <w:r w:rsidRPr="00C30A39">
              <w:t xml:space="preserve">de dienstverlening, zijn voor rekening van </w:t>
            </w:r>
            <w:r>
              <w:t>I</w:t>
            </w:r>
            <w:r w:rsidRPr="00C30A39">
              <w:t>nschrijver.</w:t>
            </w:r>
          </w:p>
        </w:tc>
        <w:tc>
          <w:tcPr>
            <w:tcW w:w="1134" w:type="dxa"/>
            <w:shd w:val="clear" w:color="auto" w:fill="auto"/>
          </w:tcPr>
          <w:p w:rsidR="00E32FF3" w:rsidRPr="00AC1C3E" w:rsidRDefault="00E32FF3" w:rsidP="005054C4">
            <w:pPr>
              <w:pStyle w:val="INKStandaard"/>
            </w:pPr>
          </w:p>
        </w:tc>
      </w:tr>
      <w:tr w:rsidR="00E32FF3" w:rsidRPr="00315ABD" w:rsidTr="0066130A">
        <w:trPr>
          <w:trHeight w:val="340"/>
        </w:trPr>
        <w:tc>
          <w:tcPr>
            <w:tcW w:w="567" w:type="dxa"/>
            <w:shd w:val="clear" w:color="auto" w:fill="auto"/>
          </w:tcPr>
          <w:p w:rsidR="00E32FF3" w:rsidRPr="00AC1C3E" w:rsidRDefault="00E32FF3" w:rsidP="005054C4">
            <w:pPr>
              <w:pStyle w:val="INKStandaard"/>
            </w:pPr>
            <w:r>
              <w:t>6</w:t>
            </w:r>
          </w:p>
        </w:tc>
        <w:tc>
          <w:tcPr>
            <w:tcW w:w="7371" w:type="dxa"/>
          </w:tcPr>
          <w:p w:rsidR="00E32FF3" w:rsidRPr="00AC1C3E" w:rsidRDefault="005054C4" w:rsidP="005054C4">
            <w:pPr>
              <w:pStyle w:val="INKStandaard"/>
            </w:pPr>
            <w:r w:rsidRPr="005054C4">
              <w:t>Inschrijver dient bij het ingevulde Prijzenformulier een toelichting in te dienen (Bijlage 15) waaruit blijkt hoe de aanbieding tot stand is gekomen en hoe gedurende de looptijd van de Overeenkomst de Prijzen berekend worden. Deze toelichting dient te voldoen aan de voorwaarden zoals beschreven in het Prijzenformulier (B</w:t>
            </w:r>
            <w:r>
              <w:t xml:space="preserve">ijlage </w:t>
            </w:r>
            <w:r w:rsidRPr="005054C4">
              <w:t>14).</w:t>
            </w:r>
          </w:p>
        </w:tc>
        <w:tc>
          <w:tcPr>
            <w:tcW w:w="1134" w:type="dxa"/>
            <w:shd w:val="clear" w:color="auto" w:fill="auto"/>
          </w:tcPr>
          <w:p w:rsidR="00E32FF3" w:rsidRPr="00AC1C3E" w:rsidRDefault="00E32FF3" w:rsidP="005054C4">
            <w:pPr>
              <w:pStyle w:val="INKStandaard"/>
            </w:pPr>
          </w:p>
        </w:tc>
      </w:tr>
      <w:tr w:rsidR="001561D4" w:rsidRPr="00315ABD" w:rsidTr="00CB6BE1">
        <w:trPr>
          <w:trHeight w:val="340"/>
        </w:trPr>
        <w:tc>
          <w:tcPr>
            <w:tcW w:w="567" w:type="dxa"/>
            <w:shd w:val="clear" w:color="auto" w:fill="auto"/>
          </w:tcPr>
          <w:p w:rsidR="001561D4" w:rsidRPr="00AC1C3E" w:rsidRDefault="001561D4" w:rsidP="00CB6BE1">
            <w:pPr>
              <w:pStyle w:val="INKStandaard"/>
            </w:pPr>
            <w:r>
              <w:t>7</w:t>
            </w:r>
          </w:p>
        </w:tc>
        <w:tc>
          <w:tcPr>
            <w:tcW w:w="7371" w:type="dxa"/>
          </w:tcPr>
          <w:p w:rsidR="001561D4" w:rsidRPr="00AC1C3E" w:rsidRDefault="001561D4" w:rsidP="00CB6BE1">
            <w:pPr>
              <w:pStyle w:val="INKStandaard"/>
            </w:pPr>
            <w:r w:rsidRPr="001561D4">
              <w:t>Kortingen die zijn toegepast bij de Inschrijving gelden voor de totale looptijd van de Overeenkomst.</w:t>
            </w:r>
          </w:p>
        </w:tc>
        <w:tc>
          <w:tcPr>
            <w:tcW w:w="1134" w:type="dxa"/>
            <w:shd w:val="clear" w:color="auto" w:fill="auto"/>
          </w:tcPr>
          <w:p w:rsidR="001561D4" w:rsidRPr="00AC1C3E" w:rsidRDefault="001561D4" w:rsidP="00CB6BE1">
            <w:pPr>
              <w:pStyle w:val="INKStandaard"/>
            </w:pPr>
          </w:p>
        </w:tc>
      </w:tr>
      <w:tr w:rsidR="001561D4" w:rsidRPr="00315ABD" w:rsidTr="00CB6BE1">
        <w:trPr>
          <w:trHeight w:val="340"/>
        </w:trPr>
        <w:tc>
          <w:tcPr>
            <w:tcW w:w="567" w:type="dxa"/>
            <w:shd w:val="clear" w:color="auto" w:fill="auto"/>
          </w:tcPr>
          <w:p w:rsidR="001561D4" w:rsidRPr="00AC1C3E" w:rsidRDefault="00117233" w:rsidP="00CB6BE1">
            <w:pPr>
              <w:pStyle w:val="INKStandaard"/>
            </w:pPr>
            <w:r>
              <w:t>8</w:t>
            </w:r>
          </w:p>
        </w:tc>
        <w:tc>
          <w:tcPr>
            <w:tcW w:w="7371" w:type="dxa"/>
          </w:tcPr>
          <w:p w:rsidR="001561D4" w:rsidRPr="00AC1C3E" w:rsidRDefault="00117233" w:rsidP="00CB6BE1">
            <w:pPr>
              <w:pStyle w:val="INKStandaard"/>
            </w:pPr>
            <w:r w:rsidRPr="00117233">
              <w:t>Een markupfee die is toegepast bij de Inschrijving geldt voor de totale looptijd van de Overeenkomst.</w:t>
            </w:r>
          </w:p>
        </w:tc>
        <w:tc>
          <w:tcPr>
            <w:tcW w:w="1134" w:type="dxa"/>
            <w:shd w:val="clear" w:color="auto" w:fill="auto"/>
          </w:tcPr>
          <w:p w:rsidR="001561D4" w:rsidRPr="00AC1C3E" w:rsidRDefault="001561D4" w:rsidP="00CB6BE1">
            <w:pPr>
              <w:pStyle w:val="INKStandaard"/>
            </w:pPr>
          </w:p>
        </w:tc>
      </w:tr>
      <w:tr w:rsidR="001561D4" w:rsidRPr="00315ABD" w:rsidTr="00CB6BE1">
        <w:trPr>
          <w:trHeight w:val="340"/>
        </w:trPr>
        <w:tc>
          <w:tcPr>
            <w:tcW w:w="567" w:type="dxa"/>
            <w:shd w:val="clear" w:color="auto" w:fill="auto"/>
          </w:tcPr>
          <w:p w:rsidR="001561D4" w:rsidRPr="00AC1C3E" w:rsidRDefault="00117233" w:rsidP="00CB6BE1">
            <w:pPr>
              <w:pStyle w:val="INKStandaard"/>
            </w:pPr>
            <w:r>
              <w:t>9</w:t>
            </w:r>
          </w:p>
        </w:tc>
        <w:tc>
          <w:tcPr>
            <w:tcW w:w="7371" w:type="dxa"/>
          </w:tcPr>
          <w:p w:rsidR="001561D4" w:rsidRPr="00AC1C3E" w:rsidRDefault="00117233" w:rsidP="004B09C1">
            <w:pPr>
              <w:pStyle w:val="INKStandaard"/>
            </w:pPr>
            <w:r w:rsidRPr="00117233">
              <w:t>Er is logica in de prijzen tussen de scenario’s zoals genoemd in het Prijzenformulier</w:t>
            </w:r>
            <w:r>
              <w:t xml:space="preserve"> </w:t>
            </w:r>
            <w:r w:rsidRPr="00117233">
              <w:t xml:space="preserve">; d.w.z. dat voor grotere hoeveelheid afname dient de Prijs gelijk te zijn of te </w:t>
            </w:r>
            <w:r w:rsidR="004B09C1">
              <w:t>dalen</w:t>
            </w:r>
            <w:r w:rsidRPr="00117233">
              <w:t>.</w:t>
            </w:r>
          </w:p>
        </w:tc>
        <w:tc>
          <w:tcPr>
            <w:tcW w:w="1134" w:type="dxa"/>
            <w:shd w:val="clear" w:color="auto" w:fill="auto"/>
          </w:tcPr>
          <w:p w:rsidR="001561D4" w:rsidRPr="00AC1C3E" w:rsidRDefault="001561D4" w:rsidP="00CB6BE1">
            <w:pPr>
              <w:pStyle w:val="INKStandaard"/>
            </w:pPr>
          </w:p>
        </w:tc>
      </w:tr>
      <w:tr w:rsidR="001561D4" w:rsidRPr="00315ABD" w:rsidTr="00CB6BE1">
        <w:trPr>
          <w:trHeight w:val="340"/>
        </w:trPr>
        <w:tc>
          <w:tcPr>
            <w:tcW w:w="567" w:type="dxa"/>
            <w:shd w:val="clear" w:color="auto" w:fill="auto"/>
          </w:tcPr>
          <w:p w:rsidR="001561D4" w:rsidRPr="00AC1C3E" w:rsidRDefault="00117233" w:rsidP="00CB6BE1">
            <w:pPr>
              <w:pStyle w:val="INKStandaard"/>
            </w:pPr>
            <w:r>
              <w:lastRenderedPageBreak/>
              <w:t>10</w:t>
            </w:r>
          </w:p>
        </w:tc>
        <w:tc>
          <w:tcPr>
            <w:tcW w:w="7371" w:type="dxa"/>
          </w:tcPr>
          <w:p w:rsidR="001561D4" w:rsidRPr="00AC1C3E" w:rsidRDefault="00117233" w:rsidP="00CB6BE1">
            <w:pPr>
              <w:pStyle w:val="INKStandaard"/>
            </w:pPr>
            <w:r w:rsidRPr="00117233">
              <w:t>In de Inschrijving toegepaste prijzen van staffels (inclusief eventueel prijsplafond) gelden minimaal voor het 1e jaar van contractperiode</w:t>
            </w:r>
            <w:r>
              <w:t>.</w:t>
            </w:r>
          </w:p>
        </w:tc>
        <w:tc>
          <w:tcPr>
            <w:tcW w:w="1134" w:type="dxa"/>
            <w:shd w:val="clear" w:color="auto" w:fill="auto"/>
          </w:tcPr>
          <w:p w:rsidR="001561D4" w:rsidRPr="00AC1C3E" w:rsidRDefault="001561D4" w:rsidP="00CB6BE1">
            <w:pPr>
              <w:pStyle w:val="INKStandaard"/>
            </w:pPr>
          </w:p>
        </w:tc>
      </w:tr>
      <w:tr w:rsidR="0088053D" w:rsidRPr="00315ABD" w:rsidTr="0066130A">
        <w:trPr>
          <w:trHeight w:val="340"/>
        </w:trPr>
        <w:tc>
          <w:tcPr>
            <w:tcW w:w="567" w:type="dxa"/>
            <w:shd w:val="clear" w:color="auto" w:fill="auto"/>
          </w:tcPr>
          <w:p w:rsidR="0088053D" w:rsidRPr="00AC1C3E" w:rsidRDefault="0088053D" w:rsidP="0088053D">
            <w:pPr>
              <w:pStyle w:val="INKStandaard"/>
            </w:pPr>
            <w:r>
              <w:t>11</w:t>
            </w:r>
          </w:p>
        </w:tc>
        <w:tc>
          <w:tcPr>
            <w:tcW w:w="7371" w:type="dxa"/>
          </w:tcPr>
          <w:p w:rsidR="0088053D" w:rsidRDefault="0088053D" w:rsidP="0088053D">
            <w:pPr>
              <w:pStyle w:val="INKStandaard"/>
            </w:pPr>
            <w:r w:rsidRPr="0088053D">
              <w:t>Inschrijver is akkoord met de indexering voor het tarief Support on site conform het geoffreerde tarief BIJLAGE 14 Prijzenformulier, Tabblad Tarief Support dient voor 1 januari , voorafgaande aan de genoemde momenten van tarief indexering, een schriftelijk verzoek in met bijbehorende onderbouwing om voor de indexering in aanmerking te komen.</w:t>
            </w:r>
          </w:p>
        </w:tc>
        <w:tc>
          <w:tcPr>
            <w:tcW w:w="1134" w:type="dxa"/>
            <w:shd w:val="clear" w:color="auto" w:fill="auto"/>
          </w:tcPr>
          <w:p w:rsidR="0088053D" w:rsidRPr="00AC1C3E" w:rsidRDefault="0088053D" w:rsidP="0088053D">
            <w:pPr>
              <w:pStyle w:val="INKStandaard"/>
            </w:pPr>
          </w:p>
        </w:tc>
      </w:tr>
      <w:tr w:rsidR="0088053D" w:rsidRPr="00315ABD" w:rsidTr="0066130A">
        <w:trPr>
          <w:trHeight w:val="340"/>
        </w:trPr>
        <w:tc>
          <w:tcPr>
            <w:tcW w:w="567" w:type="dxa"/>
            <w:shd w:val="clear" w:color="auto" w:fill="auto"/>
          </w:tcPr>
          <w:p w:rsidR="0088053D" w:rsidRPr="00AC1C3E" w:rsidRDefault="0088053D" w:rsidP="0088053D">
            <w:pPr>
              <w:pStyle w:val="INKStandaard"/>
            </w:pPr>
            <w:r>
              <w:t>12</w:t>
            </w:r>
          </w:p>
        </w:tc>
        <w:tc>
          <w:tcPr>
            <w:tcW w:w="7371" w:type="dxa"/>
          </w:tcPr>
          <w:p w:rsidR="0088053D" w:rsidRPr="00AC1C3E" w:rsidRDefault="0088053D" w:rsidP="0088053D">
            <w:pPr>
              <w:pStyle w:val="INKStandaard"/>
            </w:pPr>
            <w:r>
              <w:t>Inschrijver zorgt voor de implementatie van een aansluiting op DigiInkoop na de gunning.</w:t>
            </w:r>
          </w:p>
        </w:tc>
        <w:tc>
          <w:tcPr>
            <w:tcW w:w="1134" w:type="dxa"/>
            <w:shd w:val="clear" w:color="auto" w:fill="auto"/>
          </w:tcPr>
          <w:p w:rsidR="0088053D" w:rsidRPr="00AC1C3E" w:rsidRDefault="0088053D" w:rsidP="0088053D">
            <w:pPr>
              <w:pStyle w:val="INKStandaard"/>
            </w:pPr>
          </w:p>
        </w:tc>
      </w:tr>
      <w:tr w:rsidR="0088053D" w:rsidRPr="00315ABD" w:rsidTr="0066130A">
        <w:trPr>
          <w:trHeight w:val="340"/>
        </w:trPr>
        <w:tc>
          <w:tcPr>
            <w:tcW w:w="567" w:type="dxa"/>
            <w:shd w:val="clear" w:color="auto" w:fill="auto"/>
          </w:tcPr>
          <w:p w:rsidR="0088053D" w:rsidRPr="00AC1C3E" w:rsidRDefault="0088053D" w:rsidP="0088053D">
            <w:pPr>
              <w:pStyle w:val="INKStandaard"/>
            </w:pPr>
            <w:r>
              <w:t>13</w:t>
            </w:r>
          </w:p>
        </w:tc>
        <w:tc>
          <w:tcPr>
            <w:tcW w:w="7371" w:type="dxa"/>
          </w:tcPr>
          <w:p w:rsidR="0088053D" w:rsidRDefault="0088053D" w:rsidP="0088053D">
            <w:pPr>
              <w:pStyle w:val="INKStandaard"/>
            </w:pPr>
            <w:r w:rsidRPr="0097176F">
              <w:t>De Rijksoverheid berekent geen kosten aan Opdrachtnemers voor aansluiting op en communicatie met DigiInkoop. Bij een directe aansluiting op de Digipoort van DigiInkoop komen alle kosten vanaf het koppelvlak aan Opdrachtnemerszijde voor rekening van de Opdrachtnemer. De kosten die Inschrijver in dit verband nu (en in de toekomst) maakt, zijn voor eigen rekening.</w:t>
            </w:r>
          </w:p>
          <w:p w:rsidR="0088053D" w:rsidRPr="00AC1C3E" w:rsidRDefault="0088053D" w:rsidP="0088053D">
            <w:pPr>
              <w:pStyle w:val="INKStandaard"/>
            </w:pPr>
          </w:p>
        </w:tc>
        <w:tc>
          <w:tcPr>
            <w:tcW w:w="1134" w:type="dxa"/>
            <w:shd w:val="clear" w:color="auto" w:fill="auto"/>
          </w:tcPr>
          <w:p w:rsidR="0088053D" w:rsidRPr="00AC1C3E" w:rsidRDefault="0088053D" w:rsidP="0088053D">
            <w:pPr>
              <w:pStyle w:val="INKStandaard"/>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14</w:t>
            </w:r>
          </w:p>
        </w:tc>
        <w:tc>
          <w:tcPr>
            <w:tcW w:w="7371" w:type="dxa"/>
          </w:tcPr>
          <w:p w:rsidR="0088053D" w:rsidRDefault="0088053D" w:rsidP="0088053D">
            <w:pPr>
              <w:pStyle w:val="INKStandaard"/>
              <w:rPr>
                <w:lang w:eastAsia="nl-NL"/>
              </w:rPr>
            </w:pPr>
            <w:r w:rsidRPr="00370BCF">
              <w:rPr>
                <w:lang w:eastAsia="nl-NL"/>
              </w:rPr>
              <w:t>De geleverde LOS</w:t>
            </w:r>
            <w:r>
              <w:rPr>
                <w:lang w:eastAsia="nl-NL"/>
              </w:rPr>
              <w:t xml:space="preserve"> </w:t>
            </w:r>
            <w:r w:rsidRPr="00370BCF">
              <w:rPr>
                <w:lang w:eastAsia="nl-NL"/>
              </w:rPr>
              <w:t>distributie staat op de IBM-compatibility matrix voor de producten</w:t>
            </w:r>
            <w:r>
              <w:rPr>
                <w:lang w:eastAsia="nl-NL"/>
              </w:rPr>
              <w:t xml:space="preserve"> </w:t>
            </w:r>
            <w:r w:rsidRPr="00370BCF">
              <w:rPr>
                <w:lang w:eastAsia="nl-NL"/>
              </w:rPr>
              <w:t>Business Proces Manager Advanced</w:t>
            </w:r>
            <w:r>
              <w:rPr>
                <w:lang w:eastAsia="nl-NL"/>
              </w:rPr>
              <w:t xml:space="preserve"> </w:t>
            </w:r>
            <w:r w:rsidRPr="00370BCF">
              <w:rPr>
                <w:lang w:eastAsia="nl-NL"/>
              </w:rPr>
              <w:t xml:space="preserve">en Tivoli Monitoring (ITM). </w:t>
            </w:r>
            <w:r>
              <w:rPr>
                <w:lang w:eastAsia="nl-NL"/>
              </w:rPr>
              <w:t xml:space="preserve">Zie voor ondersteuning: </w:t>
            </w:r>
          </w:p>
          <w:p w:rsidR="0088053D" w:rsidRDefault="007160D3" w:rsidP="0088053D">
            <w:pPr>
              <w:pStyle w:val="INKStandaard"/>
              <w:rPr>
                <w:rFonts w:ascii="Tms Rmn" w:hAnsi="Tms Rmn" w:cs="Tms Rmn"/>
                <w:sz w:val="24"/>
                <w:szCs w:val="24"/>
                <w:lang w:eastAsia="nl-NL"/>
              </w:rPr>
            </w:pPr>
            <w:hyperlink r:id="rId8" w:history="1">
              <w:r w:rsidR="0088053D" w:rsidRPr="008F0442">
                <w:rPr>
                  <w:rStyle w:val="Hyperlink"/>
                </w:rPr>
                <w:t>http://www-01.ibm.com/support/docview.wss?uid=swg27023005</w:t>
              </w:r>
            </w:hyperlink>
            <w:r w:rsidR="0088053D">
              <w:rPr>
                <w:rStyle w:val="Hyperlink"/>
              </w:rPr>
              <w:t xml:space="preserve"> </w:t>
            </w:r>
          </w:p>
          <w:p w:rsidR="0088053D" w:rsidRPr="00AC1C3E" w:rsidRDefault="0088053D" w:rsidP="0088053D">
            <w:pPr>
              <w:pStyle w:val="INKStandaard"/>
            </w:pPr>
            <w:r>
              <w:rPr>
                <w:lang w:eastAsia="nl-NL"/>
              </w:rPr>
              <w:t>Bij bevraging van deze matrix dient u uit te gaan van de meest recente versie.</w:t>
            </w:r>
          </w:p>
        </w:tc>
        <w:tc>
          <w:tcPr>
            <w:tcW w:w="1134" w:type="dxa"/>
            <w:shd w:val="clear" w:color="auto" w:fill="auto"/>
          </w:tcPr>
          <w:p w:rsidR="0088053D" w:rsidRPr="00AC1C3E" w:rsidRDefault="0088053D" w:rsidP="0088053D">
            <w:pPr>
              <w:pStyle w:val="INKStandaard"/>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15</w:t>
            </w:r>
          </w:p>
        </w:tc>
        <w:tc>
          <w:tcPr>
            <w:tcW w:w="7371" w:type="dxa"/>
          </w:tcPr>
          <w:p w:rsidR="0088053D" w:rsidRPr="00AC1C3E" w:rsidRDefault="0088053D" w:rsidP="0088053D">
            <w:pPr>
              <w:pStyle w:val="INKStandaard"/>
              <w:rPr>
                <w:rFonts w:cs="Arial"/>
                <w:sz w:val="18"/>
                <w:szCs w:val="18"/>
              </w:rPr>
            </w:pPr>
            <w:r w:rsidRPr="00C306CD">
              <w:rPr>
                <w:szCs w:val="19"/>
              </w:rPr>
              <w:t>De geleverde distributie is geschikt voor s390 processor architectuur (IBM Server z van IBM)</w:t>
            </w:r>
            <w:r>
              <w:rPr>
                <w:szCs w:val="19"/>
              </w:rPr>
              <w:t>.</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16</w:t>
            </w:r>
          </w:p>
        </w:tc>
        <w:tc>
          <w:tcPr>
            <w:tcW w:w="7371" w:type="dxa"/>
          </w:tcPr>
          <w:p w:rsidR="0088053D" w:rsidRDefault="0088053D" w:rsidP="0088053D">
            <w:pPr>
              <w:pStyle w:val="INKStandaard"/>
            </w:pPr>
            <w:r>
              <w:t>Inschrijver levert via het internet toegang tot een repository met daarin binaries in de vorm van RPM’s (RPM Package Manager). Inschrijver biedt een oplossing waarmee on-premise een kopie van deze repository kan worden opgebouwd en kan worden beheerd. Lokale LOS hosts kunnen deze lokale repository offline benaderen voor de implementatie van patches, fixes en Releases.</w:t>
            </w:r>
          </w:p>
          <w:p w:rsidR="0088053D" w:rsidRPr="005054C4" w:rsidRDefault="0088053D" w:rsidP="0088053D">
            <w:pPr>
              <w:pStyle w:val="INKStandaard"/>
            </w:pPr>
            <w:r>
              <w:t>Doel hiervan is te voorkomen dat lokale LOS hosts een internetconnectie vereisen.</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17</w:t>
            </w:r>
          </w:p>
        </w:tc>
        <w:tc>
          <w:tcPr>
            <w:tcW w:w="7371" w:type="dxa"/>
          </w:tcPr>
          <w:p w:rsidR="0088053D" w:rsidRPr="005054C4" w:rsidRDefault="0088053D" w:rsidP="0088053D">
            <w:pPr>
              <w:pStyle w:val="INKStandaard"/>
            </w:pPr>
            <w:r w:rsidRPr="005054C4">
              <w:t>Inschrijver gaat akkoord om binnen 3 maanden na het afsluiten van de Overeenkomst, actief bij te dragen aan het ontwikkelen van één of meerdere templates ten behoeve van het offerteproces.</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18</w:t>
            </w:r>
          </w:p>
        </w:tc>
        <w:tc>
          <w:tcPr>
            <w:tcW w:w="7371" w:type="dxa"/>
          </w:tcPr>
          <w:p w:rsidR="0088053D" w:rsidRPr="005054C4" w:rsidRDefault="0088053D" w:rsidP="0088053D">
            <w:pPr>
              <w:pStyle w:val="INKStandaard"/>
            </w:pPr>
            <w:r w:rsidRPr="005054C4">
              <w:t>Inschrijver is akkoord met bovenstaande werkwijze met betrekking tot het offerteproces zoals beschreven in paragraaf 5.4.1.</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19</w:t>
            </w:r>
          </w:p>
        </w:tc>
        <w:tc>
          <w:tcPr>
            <w:tcW w:w="7371" w:type="dxa"/>
          </w:tcPr>
          <w:p w:rsidR="0088053D" w:rsidRPr="005054C4" w:rsidRDefault="0088053D" w:rsidP="0088053D">
            <w:pPr>
              <w:pStyle w:val="INKStandaard"/>
            </w:pPr>
            <w:r w:rsidRPr="005054C4">
              <w:t xml:space="preserve">Inschrijver gaat akkoord dat aan deze opdracht gerelateerde werkzaamheden met betrekking tot Onderhoud en Support (deels) op externe locatie(s) (van de Opdrachtgever) </w:t>
            </w:r>
            <w:r w:rsidRPr="00117233">
              <w:t xml:space="preserve">tegen een vastgesteld </w:t>
            </w:r>
            <w:r w:rsidR="00645EAF">
              <w:t xml:space="preserve">markconform </w:t>
            </w:r>
            <w:r w:rsidRPr="00117233">
              <w:t xml:space="preserve">tarief (zie Bijlage </w:t>
            </w:r>
            <w:bookmarkStart w:id="3" w:name="_GoBack"/>
            <w:bookmarkEnd w:id="3"/>
            <w:r>
              <w:t>14</w:t>
            </w:r>
            <w:r w:rsidRPr="00117233">
              <w:t xml:space="preserve"> Prij</w:t>
            </w:r>
            <w:r>
              <w:t>zen</w:t>
            </w:r>
            <w:r w:rsidRPr="00117233">
              <w:t>formulier)</w:t>
            </w:r>
            <w:r>
              <w:t xml:space="preserve"> </w:t>
            </w:r>
            <w:r w:rsidRPr="005054C4">
              <w:t>kunnen plaatsvinden.</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20</w:t>
            </w:r>
          </w:p>
        </w:tc>
        <w:tc>
          <w:tcPr>
            <w:tcW w:w="7371" w:type="dxa"/>
          </w:tcPr>
          <w:p w:rsidR="0088053D" w:rsidRPr="005054C4" w:rsidRDefault="0088053D" w:rsidP="0088053D">
            <w:pPr>
              <w:pStyle w:val="INKStandaard"/>
            </w:pPr>
            <w:r w:rsidRPr="005054C4">
              <w:t>Opdrachtnemer stelt aan Opdrachtgever een portaal beschikbaar waarop op een veilige manier documenten (zoals rapportages) en Gegevens uitgewisseld kunnen worden.</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5054C4" w:rsidRDefault="0088053D" w:rsidP="0088053D">
            <w:pPr>
              <w:pStyle w:val="INKStandaard"/>
              <w:rPr>
                <w:rFonts w:cs="Arial"/>
                <w:sz w:val="18"/>
                <w:szCs w:val="18"/>
              </w:rPr>
            </w:pPr>
            <w:r>
              <w:rPr>
                <w:rFonts w:cs="Arial"/>
                <w:sz w:val="18"/>
                <w:szCs w:val="18"/>
              </w:rPr>
              <w:t>21</w:t>
            </w:r>
          </w:p>
        </w:tc>
        <w:tc>
          <w:tcPr>
            <w:tcW w:w="7371" w:type="dxa"/>
          </w:tcPr>
          <w:p w:rsidR="0088053D" w:rsidRPr="005054C4" w:rsidRDefault="0088053D" w:rsidP="0088053D">
            <w:pPr>
              <w:pStyle w:val="INKStandaard"/>
            </w:pPr>
            <w:r w:rsidRPr="005054C4">
              <w:t>Inschrijver gaat akkoord dat, middels zijn e-mail systeem, er voor wordt gezorgd dat alle e-mails tussen de Opdrachtgever en Opdrachtnemer standaard worden versleuteld.</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22</w:t>
            </w:r>
          </w:p>
        </w:tc>
        <w:tc>
          <w:tcPr>
            <w:tcW w:w="7371" w:type="dxa"/>
          </w:tcPr>
          <w:p w:rsidR="0088053D" w:rsidRPr="005054C4" w:rsidRDefault="0088053D" w:rsidP="0088053D">
            <w:pPr>
              <w:pStyle w:val="INKStandaard"/>
            </w:pPr>
            <w:r w:rsidRPr="005054C4">
              <w:t>Opdrachtnemer heeft een inspanningsverplichting om Opdrachtgever met betrekking tot de LOS-distributie(s) proactief te informeren aangaande mogelijke bedreigingen en/of beveiligingsissues, inclusief eventuele risico’s en de mogelijke oplossingen, of te nemen maatregelen met de eventueel daarmee gemoeide kosten.</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23</w:t>
            </w:r>
          </w:p>
        </w:tc>
        <w:tc>
          <w:tcPr>
            <w:tcW w:w="7371" w:type="dxa"/>
          </w:tcPr>
          <w:p w:rsidR="0088053D" w:rsidRPr="005054C4" w:rsidRDefault="0088053D" w:rsidP="0088053D">
            <w:pPr>
              <w:pStyle w:val="INKStandaard"/>
            </w:pPr>
            <w:r w:rsidRPr="005054C4">
              <w:t xml:space="preserve">De Inschrijver committeert zich aan de inhoud van Bijlage 7 van het Beschrijvend Document – BIR 2012 en draagt er zorg voor dat tijdens de looptijd van de Overeenkomst de LOS en Onderhoud &amp; Support die worden </w:t>
            </w:r>
            <w:r w:rsidRPr="005054C4">
              <w:lastRenderedPageBreak/>
              <w:t>aangeboden het basis beveiliging niveau, zoals beschreven in het BIR 2012 niet aantasten.</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24</w:t>
            </w:r>
          </w:p>
        </w:tc>
        <w:tc>
          <w:tcPr>
            <w:tcW w:w="7371" w:type="dxa"/>
          </w:tcPr>
          <w:p w:rsidR="0088053D" w:rsidRPr="005054C4" w:rsidRDefault="0088053D" w:rsidP="0088053D">
            <w:pPr>
              <w:pStyle w:val="INKStandaard"/>
            </w:pPr>
            <w:r w:rsidRPr="005054C4">
              <w:t>De Inschrijver committeert zich aan de inhoud van Bijlage 8 van het Beschrijvend Document VIR-BI 2013 en draagt er zorg voor dat tijdens de looptijd van de Overeenkomst de LOS en Onderhoud &amp; Support die worden aangeboden het basis beveiliging niveau, zoals beschreven in het VIR-BI 2013, niet aantasten.</w:t>
            </w:r>
          </w:p>
        </w:tc>
        <w:tc>
          <w:tcPr>
            <w:tcW w:w="1134" w:type="dxa"/>
            <w:shd w:val="clear" w:color="auto" w:fill="auto"/>
          </w:tcPr>
          <w:p w:rsidR="0088053D" w:rsidRPr="00AC1C3E" w:rsidRDefault="0088053D" w:rsidP="0088053D">
            <w:pPr>
              <w:pStyle w:val="INKStandaard"/>
              <w:rPr>
                <w:rFonts w:cs="Arial"/>
                <w:sz w:val="18"/>
                <w:szCs w:val="18"/>
              </w:rPr>
            </w:pPr>
          </w:p>
        </w:tc>
      </w:tr>
      <w:tr w:rsidR="0088053D" w:rsidRPr="00315ABD" w:rsidTr="0066130A">
        <w:trPr>
          <w:trHeight w:val="340"/>
        </w:trPr>
        <w:tc>
          <w:tcPr>
            <w:tcW w:w="567" w:type="dxa"/>
            <w:shd w:val="clear" w:color="auto" w:fill="auto"/>
          </w:tcPr>
          <w:p w:rsidR="0088053D" w:rsidRPr="00AC1C3E" w:rsidRDefault="0088053D" w:rsidP="0088053D">
            <w:pPr>
              <w:pStyle w:val="INKStandaard"/>
              <w:rPr>
                <w:rFonts w:cs="Arial"/>
                <w:sz w:val="18"/>
                <w:szCs w:val="18"/>
              </w:rPr>
            </w:pPr>
            <w:r>
              <w:rPr>
                <w:rFonts w:cs="Arial"/>
                <w:sz w:val="18"/>
                <w:szCs w:val="18"/>
              </w:rPr>
              <w:t>25</w:t>
            </w:r>
          </w:p>
        </w:tc>
        <w:tc>
          <w:tcPr>
            <w:tcW w:w="7371" w:type="dxa"/>
          </w:tcPr>
          <w:p w:rsidR="00645EAF" w:rsidRPr="00645EAF" w:rsidRDefault="00645EAF" w:rsidP="00645EAF">
            <w:pPr>
              <w:rPr>
                <w:sz w:val="18"/>
              </w:rPr>
            </w:pPr>
            <w:r w:rsidRPr="00645EAF">
              <w:rPr>
                <w:sz w:val="18"/>
              </w:rPr>
              <w:t>Inschrijver conformeert zich bij de uitvoering van de Overeenkomst aan onderstaande punten.</w:t>
            </w:r>
          </w:p>
          <w:p w:rsidR="00645EAF" w:rsidRPr="00645EAF" w:rsidRDefault="00645EAF" w:rsidP="00645EAF">
            <w:pPr>
              <w:pStyle w:val="Lijstalinea"/>
              <w:numPr>
                <w:ilvl w:val="0"/>
                <w:numId w:val="38"/>
              </w:numPr>
              <w:ind w:left="317" w:hanging="284"/>
            </w:pPr>
            <w:r w:rsidRPr="00645EAF">
              <w:t>Inschrijver zal informatie en/of data van Opdrachtgever op welk medium dan ook aan geen ander beschikbaar stellen of openbaar maken dan aan door Opdrachtgever aangewezen personen of organisaties;</w:t>
            </w:r>
          </w:p>
          <w:p w:rsidR="00645EAF" w:rsidRPr="00645EAF" w:rsidRDefault="00645EAF" w:rsidP="00645EAF">
            <w:pPr>
              <w:pStyle w:val="Lijstalinea"/>
              <w:numPr>
                <w:ilvl w:val="0"/>
                <w:numId w:val="38"/>
              </w:numPr>
              <w:ind w:left="317" w:hanging="284"/>
            </w:pPr>
            <w:r w:rsidRPr="00645EAF">
              <w:t>Inschrijver verbindt zich ten aanzien van de data van Opdrachtgever die onder hem berusten, waaronder ook begrepen transporten, het overeengekomen niveau van informatiebeveiliging in acht te nemen ter voorkoming van diefstal of onbevoegde wijziging en/of kennisneming daarvan;</w:t>
            </w:r>
          </w:p>
          <w:p w:rsidR="00645EAF" w:rsidRPr="00645EAF" w:rsidRDefault="00645EAF" w:rsidP="00645EAF">
            <w:pPr>
              <w:pStyle w:val="Lijstalinea"/>
              <w:numPr>
                <w:ilvl w:val="0"/>
                <w:numId w:val="38"/>
              </w:numPr>
              <w:ind w:left="317" w:hanging="284"/>
            </w:pPr>
            <w:r w:rsidRPr="00645EAF">
              <w:t>Inschrijver zal alle kennis omtrent toegangsregels en –codes welke in verband met de uitvoering van de opdracht worden gehanteerd, geheim houden en alle benodigde voorzieningen treffen teneinde te voorkomen dat deze kennis in handen van onbevoegden raakt;</w:t>
            </w:r>
          </w:p>
          <w:p w:rsidR="00645EAF" w:rsidRPr="00645EAF" w:rsidRDefault="00645EAF" w:rsidP="00645EAF">
            <w:pPr>
              <w:pStyle w:val="Lijstalinea"/>
              <w:numPr>
                <w:ilvl w:val="0"/>
                <w:numId w:val="38"/>
              </w:numPr>
              <w:ind w:left="317" w:hanging="284"/>
            </w:pPr>
            <w:r w:rsidRPr="00645EAF">
              <w:t>Inschrijver conformeert zich aan het huishoudelijk regelement kritische ruimtes (datacenters), zoals opgenomen in Bijlage 17 van het Beschrijvend Document;</w:t>
            </w:r>
          </w:p>
          <w:p w:rsidR="00645EAF" w:rsidRPr="00645EAF" w:rsidRDefault="00645EAF" w:rsidP="00645EAF">
            <w:pPr>
              <w:pStyle w:val="Lijstalinea"/>
              <w:numPr>
                <w:ilvl w:val="0"/>
                <w:numId w:val="38"/>
              </w:numPr>
              <w:ind w:left="317" w:hanging="284"/>
            </w:pPr>
            <w:r w:rsidRPr="00645EAF">
              <w:t>Inschrijver zorgt ervoor dat haar Personeel en door haar ingeschakelde derden schriftelijk tot geheimhouding zijn verplicht;</w:t>
            </w:r>
          </w:p>
          <w:p w:rsidR="00645EAF" w:rsidRPr="00645EAF" w:rsidRDefault="00645EAF" w:rsidP="00645EAF">
            <w:pPr>
              <w:pStyle w:val="Lijstalinea"/>
              <w:numPr>
                <w:ilvl w:val="0"/>
                <w:numId w:val="38"/>
              </w:numPr>
              <w:ind w:left="317" w:hanging="284"/>
            </w:pPr>
            <w:r w:rsidRPr="00645EAF">
              <w:t>Inschrijver zegt toe dat indien geconstateerd wordt dan wel een vermoeden bestaat dat er sprake is van schending van vertrouwelijkheid, integriteit en beschikbaarheid, hiervan door Inschrijver onmiddellijk melding wordt gedaan bij Opdrachtgever en hierover tevens apart schriftelijk gerapporteerd zal worden aan Opdrachtgever;</w:t>
            </w:r>
          </w:p>
          <w:p w:rsidR="00645EAF" w:rsidRPr="00645EAF" w:rsidRDefault="00645EAF" w:rsidP="00645EAF">
            <w:pPr>
              <w:pStyle w:val="Lijstalinea"/>
              <w:numPr>
                <w:ilvl w:val="0"/>
                <w:numId w:val="38"/>
              </w:numPr>
              <w:ind w:left="317" w:hanging="284"/>
            </w:pPr>
            <w:r w:rsidRPr="00645EAF">
              <w:t>Opdrachtgever is gerechtigd een kwaliteitstoetsing ten aanzien van de uitvoering van de opdracht door Inschrijver, op basis van de Overeenkomst door een onafhankelijke deskundige te laten uitvoeren;</w:t>
            </w:r>
          </w:p>
          <w:p w:rsidR="0088053D" w:rsidRPr="005054C4" w:rsidRDefault="00645EAF" w:rsidP="00645EAF">
            <w:pPr>
              <w:pStyle w:val="INKStandaard"/>
            </w:pPr>
            <w:r w:rsidRPr="00645EAF">
              <w:t>De Inschrijver is bereid mee te werken aan een voorgenomen toetsing zoals hierboven beschreven. De Inschrijver is bereid door de deskundige aangegeven aanbevelingen ter verbeteringen, voor zover redelijkerwijze mogelijk, uit te voeren.</w:t>
            </w:r>
          </w:p>
        </w:tc>
        <w:tc>
          <w:tcPr>
            <w:tcW w:w="1134" w:type="dxa"/>
            <w:shd w:val="clear" w:color="auto" w:fill="auto"/>
          </w:tcPr>
          <w:p w:rsidR="0088053D" w:rsidRPr="00AC1C3E" w:rsidRDefault="0088053D" w:rsidP="0088053D">
            <w:pPr>
              <w:pStyle w:val="INKStandaard"/>
              <w:rPr>
                <w:rFonts w:cs="Arial"/>
                <w:sz w:val="18"/>
                <w:szCs w:val="18"/>
              </w:rPr>
            </w:pPr>
          </w:p>
        </w:tc>
      </w:tr>
      <w:tr w:rsidR="00645EAF" w:rsidRPr="00315ABD" w:rsidTr="0066130A">
        <w:trPr>
          <w:trHeight w:val="340"/>
        </w:trPr>
        <w:tc>
          <w:tcPr>
            <w:tcW w:w="567" w:type="dxa"/>
            <w:shd w:val="clear" w:color="auto" w:fill="auto"/>
          </w:tcPr>
          <w:p w:rsidR="00645EAF" w:rsidRDefault="00645EAF" w:rsidP="0088053D">
            <w:pPr>
              <w:pStyle w:val="INKStandaard"/>
              <w:rPr>
                <w:rFonts w:cs="Arial"/>
                <w:sz w:val="18"/>
                <w:szCs w:val="18"/>
              </w:rPr>
            </w:pPr>
            <w:r>
              <w:rPr>
                <w:rFonts w:cs="Arial"/>
                <w:sz w:val="18"/>
                <w:szCs w:val="18"/>
              </w:rPr>
              <w:t>26</w:t>
            </w:r>
          </w:p>
        </w:tc>
        <w:tc>
          <w:tcPr>
            <w:tcW w:w="7371" w:type="dxa"/>
          </w:tcPr>
          <w:p w:rsidR="00645EAF" w:rsidRPr="005054C4" w:rsidRDefault="00645EAF" w:rsidP="0088053D">
            <w:pPr>
              <w:pStyle w:val="INKStandaard"/>
            </w:pPr>
            <w:r w:rsidRPr="00645EAF">
              <w:t xml:space="preserve">De Inschrijver committeert zich aan de inhoud van Bijlage 16 van het Beschrijvend Document </w:t>
            </w:r>
            <w:r w:rsidRPr="00645EAF">
              <w:rPr>
                <w:szCs w:val="19"/>
              </w:rPr>
              <w:t xml:space="preserve">- </w:t>
            </w:r>
            <w:r w:rsidRPr="00645EAF">
              <w:rPr>
                <w:rFonts w:cs="Verdana"/>
                <w:szCs w:val="18"/>
              </w:rPr>
              <w:t xml:space="preserve">de ISO22301 - </w:t>
            </w:r>
            <w:r w:rsidRPr="00645EAF">
              <w:t xml:space="preserve">en draagt er zorg voor dat tijdens de looptijd van de Overeenkomst het </w:t>
            </w:r>
            <w:r w:rsidRPr="00645EAF">
              <w:rPr>
                <w:szCs w:val="19"/>
              </w:rPr>
              <w:t>LOS en Onderhoud &amp; Support</w:t>
            </w:r>
            <w:r w:rsidRPr="00645EAF">
              <w:t xml:space="preserve"> die worden aangeboden het basis BCM niveau, zoals beschreven in het NEN-</w:t>
            </w:r>
            <w:r w:rsidRPr="00645EAF">
              <w:rPr>
                <w:rFonts w:cs="Verdana"/>
                <w:szCs w:val="18"/>
              </w:rPr>
              <w:t xml:space="preserve">ISO 22301 </w:t>
            </w:r>
            <w:r w:rsidRPr="00645EAF">
              <w:t>niet aantasten.</w:t>
            </w:r>
          </w:p>
        </w:tc>
        <w:tc>
          <w:tcPr>
            <w:tcW w:w="1134" w:type="dxa"/>
            <w:shd w:val="clear" w:color="auto" w:fill="auto"/>
          </w:tcPr>
          <w:p w:rsidR="00645EAF" w:rsidRPr="00AC1C3E" w:rsidRDefault="00645EAF" w:rsidP="0088053D">
            <w:pPr>
              <w:pStyle w:val="INKStandaard"/>
              <w:rPr>
                <w:rFonts w:cs="Arial"/>
                <w:sz w:val="18"/>
                <w:szCs w:val="18"/>
              </w:rPr>
            </w:pPr>
          </w:p>
        </w:tc>
      </w:tr>
      <w:tr w:rsidR="00645EAF" w:rsidRPr="00315ABD" w:rsidTr="0066130A">
        <w:trPr>
          <w:trHeight w:val="340"/>
        </w:trPr>
        <w:tc>
          <w:tcPr>
            <w:tcW w:w="567" w:type="dxa"/>
            <w:shd w:val="clear" w:color="auto" w:fill="auto"/>
          </w:tcPr>
          <w:p w:rsidR="00645EAF" w:rsidRDefault="00645EAF" w:rsidP="0088053D">
            <w:pPr>
              <w:pStyle w:val="INKStandaard"/>
              <w:rPr>
                <w:rFonts w:cs="Arial"/>
                <w:sz w:val="18"/>
                <w:szCs w:val="18"/>
              </w:rPr>
            </w:pPr>
            <w:r>
              <w:rPr>
                <w:rFonts w:cs="Arial"/>
                <w:sz w:val="18"/>
                <w:szCs w:val="18"/>
              </w:rPr>
              <w:t>27</w:t>
            </w:r>
          </w:p>
        </w:tc>
        <w:tc>
          <w:tcPr>
            <w:tcW w:w="7371" w:type="dxa"/>
          </w:tcPr>
          <w:p w:rsidR="00645EAF" w:rsidRPr="005054C4" w:rsidRDefault="00645EAF" w:rsidP="0088053D">
            <w:pPr>
              <w:pStyle w:val="INKStandaard"/>
            </w:pPr>
            <w:r w:rsidRPr="005054C4">
              <w:t>Opdrachtnemer conformeert aan bovenstaande voorwaarden indien deze gebruik maakt van Remote Support</w:t>
            </w:r>
          </w:p>
        </w:tc>
        <w:tc>
          <w:tcPr>
            <w:tcW w:w="1134" w:type="dxa"/>
            <w:shd w:val="clear" w:color="auto" w:fill="auto"/>
          </w:tcPr>
          <w:p w:rsidR="00645EAF" w:rsidRPr="00AC1C3E" w:rsidRDefault="00645EAF" w:rsidP="0088053D">
            <w:pPr>
              <w:pStyle w:val="INKStandaard"/>
              <w:rPr>
                <w:rFonts w:cs="Arial"/>
                <w:sz w:val="18"/>
                <w:szCs w:val="18"/>
              </w:rPr>
            </w:pPr>
          </w:p>
        </w:tc>
      </w:tr>
    </w:tbl>
    <w:p w:rsidR="00C52256" w:rsidRDefault="00C52256"/>
    <w:tbl>
      <w:tblPr>
        <w:tblW w:w="9104" w:type="dxa"/>
        <w:tblInd w:w="108" w:type="dxa"/>
        <w:tblCellMar>
          <w:left w:w="10" w:type="dxa"/>
          <w:right w:w="10" w:type="dxa"/>
        </w:tblCellMar>
        <w:tblLook w:val="0000" w:firstRow="0" w:lastRow="0" w:firstColumn="0" w:lastColumn="0" w:noHBand="0" w:noVBand="0"/>
      </w:tblPr>
      <w:tblGrid>
        <w:gridCol w:w="4536"/>
        <w:gridCol w:w="4536"/>
        <w:gridCol w:w="32"/>
      </w:tblGrid>
      <w:tr w:rsidR="00117233" w:rsidRPr="00B76659" w:rsidTr="00757CDE">
        <w:trPr>
          <w:trHeight w:val="340"/>
        </w:trPr>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r w:rsidRPr="00B76659">
              <w:rPr>
                <w:rFonts w:cs="Arial"/>
                <w:szCs w:val="20"/>
                <w:lang w:eastAsia="nl-NL"/>
              </w:rPr>
              <w:t>Naam inschrijvende onderneming</w:t>
            </w:r>
            <w:r w:rsidRPr="00B76659">
              <w:rPr>
                <w:rFonts w:cs="Arial"/>
                <w:szCs w:val="20"/>
                <w:lang w:eastAsia="nl-NL"/>
              </w:rPr>
              <w:tab/>
            </w:r>
          </w:p>
        </w:tc>
        <w:tc>
          <w:tcPr>
            <w:tcW w:w="45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p>
        </w:tc>
      </w:tr>
      <w:tr w:rsidR="00117233" w:rsidRPr="00B76659" w:rsidTr="00757CDE">
        <w:trPr>
          <w:gridAfter w:val="1"/>
          <w:wAfter w:w="32" w:type="dxa"/>
          <w:trHeight w:val="340"/>
        </w:trPr>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r w:rsidRPr="00B76659">
              <w:rPr>
                <w:rFonts w:cs="Arial"/>
                <w:szCs w:val="20"/>
                <w:lang w:eastAsia="nl-NL"/>
              </w:rPr>
              <w:t>Functie rechtsgeldige vertegenwoordiger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p>
        </w:tc>
      </w:tr>
      <w:tr w:rsidR="00117233" w:rsidRPr="00B76659" w:rsidTr="00757CDE">
        <w:trPr>
          <w:gridAfter w:val="1"/>
          <w:wAfter w:w="32" w:type="dxa"/>
          <w:trHeight w:val="340"/>
        </w:trPr>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r w:rsidRPr="00B76659">
              <w:rPr>
                <w:rFonts w:cs="Arial"/>
                <w:szCs w:val="20"/>
                <w:lang w:eastAsia="nl-NL"/>
              </w:rPr>
              <w:t>Datum</w:t>
            </w:r>
            <w:r w:rsidRPr="00B76659">
              <w:rPr>
                <w:rFonts w:cs="Arial"/>
                <w:szCs w:val="20"/>
                <w:lang w:eastAsia="nl-NL"/>
              </w:rPr>
              <w:tab/>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p>
        </w:tc>
      </w:tr>
      <w:tr w:rsidR="00117233" w:rsidRPr="00B76659" w:rsidTr="00757CDE">
        <w:trPr>
          <w:gridAfter w:val="1"/>
          <w:wAfter w:w="32" w:type="dxa"/>
          <w:trHeight w:val="340"/>
        </w:trPr>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r w:rsidRPr="00B76659">
              <w:rPr>
                <w:rFonts w:cs="Arial"/>
                <w:szCs w:val="20"/>
                <w:lang w:eastAsia="nl-NL"/>
              </w:rPr>
              <w:t>Plaats</w:t>
            </w:r>
            <w:r w:rsidRPr="00B76659">
              <w:rPr>
                <w:rFonts w:cs="Arial"/>
                <w:szCs w:val="20"/>
                <w:lang w:eastAsia="nl-NL"/>
              </w:rPr>
              <w:tab/>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p>
        </w:tc>
      </w:tr>
      <w:tr w:rsidR="00117233" w:rsidRPr="00B76659" w:rsidTr="00757CDE">
        <w:trPr>
          <w:gridAfter w:val="1"/>
          <w:wAfter w:w="32" w:type="dxa"/>
          <w:trHeight w:val="340"/>
        </w:trPr>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p>
          <w:p w:rsidR="00117233" w:rsidRPr="00B76659" w:rsidRDefault="00117233" w:rsidP="00CB6BE1">
            <w:pPr>
              <w:pStyle w:val="INKStandaard"/>
              <w:spacing w:line="240" w:lineRule="auto"/>
              <w:rPr>
                <w:rFonts w:cs="Arial"/>
                <w:szCs w:val="20"/>
                <w:lang w:eastAsia="nl-NL"/>
              </w:rPr>
            </w:pPr>
          </w:p>
          <w:p w:rsidR="00117233" w:rsidRPr="00B76659" w:rsidRDefault="00117233" w:rsidP="00CB6BE1">
            <w:pPr>
              <w:pStyle w:val="INKStandaard"/>
              <w:spacing w:line="240" w:lineRule="auto"/>
              <w:rPr>
                <w:rFonts w:cs="Arial"/>
                <w:szCs w:val="20"/>
                <w:lang w:eastAsia="nl-NL"/>
              </w:rPr>
            </w:pPr>
            <w:r w:rsidRPr="00B76659">
              <w:rPr>
                <w:rFonts w:cs="Arial"/>
                <w:szCs w:val="20"/>
                <w:lang w:eastAsia="nl-NL"/>
              </w:rPr>
              <w:t>Handtekening rechtsgeldige vertegenwoordiger</w:t>
            </w:r>
            <w:r w:rsidRPr="00B76659">
              <w:rPr>
                <w:rFonts w:cs="Arial"/>
                <w:szCs w:val="20"/>
                <w:lang w:eastAsia="nl-NL"/>
              </w:rPr>
              <w:tab/>
            </w:r>
          </w:p>
          <w:p w:rsidR="00117233" w:rsidRPr="00B76659" w:rsidRDefault="00117233" w:rsidP="00CB6BE1">
            <w:pPr>
              <w:pStyle w:val="INKStandaard"/>
              <w:spacing w:line="240" w:lineRule="auto"/>
              <w:rPr>
                <w:rFonts w:cs="Arial"/>
                <w:szCs w:val="20"/>
                <w:lang w:eastAsia="nl-NL"/>
              </w:rPr>
            </w:pPr>
          </w:p>
          <w:p w:rsidR="00117233" w:rsidRPr="00B76659" w:rsidRDefault="00117233" w:rsidP="00CB6BE1">
            <w:pPr>
              <w:pStyle w:val="INKStandaard"/>
              <w:spacing w:line="240" w:lineRule="auto"/>
              <w:rPr>
                <w:rFonts w:cs="Arial"/>
                <w:szCs w:val="20"/>
                <w:lang w:eastAsia="nl-N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7233" w:rsidRPr="00B76659" w:rsidRDefault="00117233" w:rsidP="00CB6BE1">
            <w:pPr>
              <w:pStyle w:val="INKStandaard"/>
              <w:spacing w:line="240" w:lineRule="auto"/>
              <w:rPr>
                <w:rFonts w:cs="Arial"/>
                <w:szCs w:val="20"/>
                <w:lang w:eastAsia="nl-NL"/>
              </w:rPr>
            </w:pPr>
          </w:p>
        </w:tc>
      </w:tr>
    </w:tbl>
    <w:p w:rsidR="00E32FF3" w:rsidRDefault="00E32FF3" w:rsidP="00E32FF3">
      <w:pPr>
        <w:autoSpaceDE w:val="0"/>
        <w:autoSpaceDN w:val="0"/>
        <w:adjustRightInd w:val="0"/>
        <w:rPr>
          <w:rFonts w:cs="BAFCC A+ Univers"/>
          <w:color w:val="000000"/>
          <w:spacing w:val="5"/>
          <w:highlight w:val="yellow"/>
        </w:rPr>
      </w:pPr>
    </w:p>
    <w:bookmarkEnd w:id="0"/>
    <w:bookmarkEnd w:id="1"/>
    <w:bookmarkEnd w:id="2"/>
    <w:sectPr w:rsidR="00E32FF3" w:rsidSect="0004641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012" w:rsidRDefault="00750012" w:rsidP="000D73CC">
      <w:pPr>
        <w:spacing w:line="240" w:lineRule="auto"/>
      </w:pPr>
      <w:r>
        <w:separator/>
      </w:r>
    </w:p>
  </w:endnote>
  <w:endnote w:type="continuationSeparator" w:id="0">
    <w:p w:rsidR="00750012" w:rsidRDefault="00750012" w:rsidP="000D73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Heading">
    <w:panose1 w:val="00000000000000000000"/>
    <w:charset w:val="00"/>
    <w:family w:val="swiss"/>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 w:name="BAFCC A+ Univer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Regular">
    <w:panose1 w:val="00000000000000000000"/>
    <w:charset w:val="00"/>
    <w:family w:val="auto"/>
    <w:notTrueType/>
    <w:pitch w:val="default"/>
    <w:sig w:usb0="00000003" w:usb1="00000000" w:usb2="00000000" w:usb3="00000000" w:csb0="00000001" w:csb1="00000000"/>
  </w:font>
  <w:font w:name="Tms Rmn">
    <w:altName w:val="Times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EAF" w:rsidRDefault="00645EA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12" w:rsidRPr="000D73CC" w:rsidRDefault="00645EAF" w:rsidP="000D73CC">
    <w:pPr>
      <w:pStyle w:val="Voettekst"/>
      <w:pBdr>
        <w:top w:val="single" w:sz="4" w:space="1" w:color="auto"/>
      </w:pBdr>
      <w:rPr>
        <w:rFonts w:cs="Arial"/>
        <w:sz w:val="16"/>
        <w:szCs w:val="16"/>
      </w:rPr>
    </w:pPr>
    <w:r>
      <w:rPr>
        <w:rFonts w:cs="Arial"/>
        <w:sz w:val="16"/>
        <w:szCs w:val="16"/>
      </w:rPr>
      <w:t xml:space="preserve">20 december </w:t>
    </w:r>
    <w:r w:rsidR="00EA424E">
      <w:rPr>
        <w:rFonts w:cs="Arial"/>
        <w:sz w:val="16"/>
        <w:szCs w:val="16"/>
      </w:rPr>
      <w:t>2016</w:t>
    </w:r>
    <w:r w:rsidR="00750012" w:rsidRPr="000D73CC">
      <w:rPr>
        <w:rFonts w:cs="Arial"/>
        <w:sz w:val="16"/>
        <w:szCs w:val="16"/>
      </w:rPr>
      <w:tab/>
    </w:r>
    <w:r w:rsidR="00750012" w:rsidRPr="000D73CC">
      <w:rPr>
        <w:rFonts w:cs="Arial"/>
        <w:sz w:val="16"/>
        <w:szCs w:val="16"/>
      </w:rPr>
      <w:tab/>
      <w:t xml:space="preserve">pagina </w:t>
    </w:r>
    <w:r w:rsidR="00750012" w:rsidRPr="000D73CC">
      <w:rPr>
        <w:rFonts w:cs="Arial"/>
        <w:sz w:val="16"/>
        <w:szCs w:val="16"/>
      </w:rPr>
      <w:fldChar w:fldCharType="begin"/>
    </w:r>
    <w:r w:rsidR="00750012" w:rsidRPr="000D73CC">
      <w:rPr>
        <w:rFonts w:cs="Arial"/>
        <w:sz w:val="16"/>
        <w:szCs w:val="16"/>
      </w:rPr>
      <w:instrText>PAGE   \* MERGEFORMAT</w:instrText>
    </w:r>
    <w:r w:rsidR="00750012" w:rsidRPr="000D73CC">
      <w:rPr>
        <w:rFonts w:cs="Arial"/>
        <w:sz w:val="16"/>
        <w:szCs w:val="16"/>
      </w:rPr>
      <w:fldChar w:fldCharType="separate"/>
    </w:r>
    <w:r w:rsidR="007160D3">
      <w:rPr>
        <w:rFonts w:cs="Arial"/>
        <w:noProof/>
        <w:sz w:val="16"/>
        <w:szCs w:val="16"/>
      </w:rPr>
      <w:t>3</w:t>
    </w:r>
    <w:r w:rsidR="00750012" w:rsidRPr="000D73CC">
      <w:rPr>
        <w:rFonts w:cs="Arial"/>
        <w:sz w:val="16"/>
        <w:szCs w:val="16"/>
      </w:rPr>
      <w:fldChar w:fldCharType="end"/>
    </w:r>
    <w:r w:rsidR="00750012" w:rsidRPr="000D73CC">
      <w:rPr>
        <w:rFonts w:cs="Arial"/>
        <w:sz w:val="16"/>
        <w:szCs w:val="16"/>
      </w:rPr>
      <w:t xml:space="preserve"> van </w:t>
    </w:r>
    <w:r w:rsidR="00750012" w:rsidRPr="000D73CC">
      <w:rPr>
        <w:rFonts w:cs="Arial"/>
        <w:sz w:val="16"/>
        <w:szCs w:val="16"/>
      </w:rPr>
      <w:fldChar w:fldCharType="begin"/>
    </w:r>
    <w:r w:rsidR="00750012" w:rsidRPr="000D73CC">
      <w:rPr>
        <w:rFonts w:cs="Arial"/>
        <w:sz w:val="16"/>
        <w:szCs w:val="16"/>
      </w:rPr>
      <w:instrText xml:space="preserve"> NUMPAGES  \# "0"  \* MERGEFORMAT </w:instrText>
    </w:r>
    <w:r w:rsidR="00750012" w:rsidRPr="000D73CC">
      <w:rPr>
        <w:rFonts w:cs="Arial"/>
        <w:sz w:val="16"/>
        <w:szCs w:val="16"/>
      </w:rPr>
      <w:fldChar w:fldCharType="separate"/>
    </w:r>
    <w:r w:rsidR="007160D3">
      <w:rPr>
        <w:rFonts w:cs="Arial"/>
        <w:noProof/>
        <w:sz w:val="16"/>
        <w:szCs w:val="16"/>
      </w:rPr>
      <w:t>3</w:t>
    </w:r>
    <w:r w:rsidR="00750012" w:rsidRPr="000D73CC">
      <w:rPr>
        <w:rFonts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EAF" w:rsidRDefault="00645EA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012" w:rsidRDefault="00750012" w:rsidP="000D73CC">
      <w:pPr>
        <w:spacing w:line="240" w:lineRule="auto"/>
      </w:pPr>
      <w:r>
        <w:separator/>
      </w:r>
    </w:p>
  </w:footnote>
  <w:footnote w:type="continuationSeparator" w:id="0">
    <w:p w:rsidR="00750012" w:rsidRDefault="00750012" w:rsidP="000D73C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EAF" w:rsidRDefault="00645EA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12" w:rsidRPr="002A5306" w:rsidRDefault="00750012" w:rsidP="006A59AC">
    <w:pPr>
      <w:pStyle w:val="Koptekst"/>
      <w:pBdr>
        <w:bottom w:val="single" w:sz="4" w:space="1" w:color="auto"/>
      </w:pBdr>
      <w:rPr>
        <w:rFonts w:cs="Arial"/>
        <w:sz w:val="16"/>
        <w:szCs w:val="16"/>
      </w:rPr>
    </w:pPr>
  </w:p>
  <w:p w:rsidR="00750012" w:rsidRPr="006A59AC" w:rsidRDefault="00750012" w:rsidP="006A59AC">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012" w:rsidRPr="002037D4" w:rsidRDefault="00750012" w:rsidP="002037D4">
    <w:pPr>
      <w:tabs>
        <w:tab w:val="center" w:pos="4536"/>
        <w:tab w:val="right" w:pos="9072"/>
      </w:tabs>
      <w:spacing w:line="240" w:lineRule="auto"/>
      <w:ind w:left="567"/>
    </w:pPr>
    <w:r>
      <w:rPr>
        <w:noProof/>
        <w:lang w:eastAsia="nl-NL"/>
      </w:rPr>
      <w:drawing>
        <wp:inline distT="0" distB="0" distL="0" distR="0" wp14:anchorId="19212096" wp14:editId="26EBE619">
          <wp:extent cx="5010150" cy="871766"/>
          <wp:effectExtent l="0" t="0" r="0" b="50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Beschrijving: RO_BD_Logo_6_RGB_pos_nl[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010150" cy="871766"/>
                  </a:xfrm>
                  <a:prstGeom prst="rect">
                    <a:avLst/>
                  </a:prstGeom>
                  <a:noFill/>
                  <a:ln>
                    <a:noFill/>
                  </a:ln>
                </pic:spPr>
              </pic:pic>
            </a:graphicData>
          </a:graphic>
        </wp:inline>
      </w:drawing>
    </w:r>
  </w:p>
  <w:p w:rsidR="00750012" w:rsidRDefault="0075001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96.7pt;height:96.7pt" o:bullet="t">
        <v:imagedata r:id="rId1" o:title="info"/>
      </v:shape>
    </w:pict>
  </w:numPicBullet>
  <w:abstractNum w:abstractNumId="0" w15:restartNumberingAfterBreak="0">
    <w:nsid w:val="00777ADC"/>
    <w:multiLevelType w:val="hybridMultilevel"/>
    <w:tmpl w:val="2870C4BA"/>
    <w:lvl w:ilvl="0" w:tplc="A8704FA0">
      <w:start w:val="3845"/>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05A30016"/>
    <w:multiLevelType w:val="multilevel"/>
    <w:tmpl w:val="1CC4F2A6"/>
    <w:styleLink w:val="INKEis"/>
    <w:lvl w:ilvl="0">
      <w:start w:val="1"/>
      <w:numFmt w:val="decimal"/>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DC3257"/>
    <w:multiLevelType w:val="hybridMultilevel"/>
    <w:tmpl w:val="FEF227D4"/>
    <w:lvl w:ilvl="0" w:tplc="D92C192A">
      <w:start w:val="1"/>
      <w:numFmt w:val="decimal"/>
      <w:lvlText w:val="W %1"/>
      <w:lvlJc w:val="left"/>
      <w:pPr>
        <w:ind w:left="36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31552D"/>
    <w:multiLevelType w:val="hybridMultilevel"/>
    <w:tmpl w:val="C63EEC44"/>
    <w:lvl w:ilvl="0" w:tplc="61767C66">
      <w:start w:val="3845"/>
      <w:numFmt w:val="bullet"/>
      <w:pStyle w:val="Lijstalinea"/>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97099A"/>
    <w:multiLevelType w:val="hybridMultilevel"/>
    <w:tmpl w:val="37A876D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67374F7"/>
    <w:multiLevelType w:val="hybridMultilevel"/>
    <w:tmpl w:val="BF4A2016"/>
    <w:lvl w:ilvl="0" w:tplc="6CB2621C">
      <w:start w:val="1"/>
      <w:numFmt w:val="decimal"/>
      <w:pStyle w:val="INKVormvereisten"/>
      <w:lvlText w:val="VE %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28498C"/>
    <w:multiLevelType w:val="hybridMultilevel"/>
    <w:tmpl w:val="E968F40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643146"/>
    <w:multiLevelType w:val="hybridMultilevel"/>
    <w:tmpl w:val="FEF227D4"/>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7F30BF"/>
    <w:multiLevelType w:val="hybridMultilevel"/>
    <w:tmpl w:val="0A96577E"/>
    <w:lvl w:ilvl="0" w:tplc="A8704FA0">
      <w:start w:val="3845"/>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BB63E5E"/>
    <w:multiLevelType w:val="hybridMultilevel"/>
    <w:tmpl w:val="BF22F8B0"/>
    <w:lvl w:ilvl="0" w:tplc="A8704FA0">
      <w:start w:val="3845"/>
      <w:numFmt w:val="bullet"/>
      <w:lvlText w:val="-"/>
      <w:lvlJc w:val="left"/>
      <w:pPr>
        <w:ind w:left="360" w:hanging="360"/>
      </w:pPr>
      <w:rPr>
        <w:rFonts w:ascii="Arial" w:eastAsia="Calibri"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EFD1220"/>
    <w:multiLevelType w:val="hybridMultilevel"/>
    <w:tmpl w:val="0B04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272F61"/>
    <w:multiLevelType w:val="multilevel"/>
    <w:tmpl w:val="1CC4F2A6"/>
    <w:numStyleLink w:val="INKEis"/>
  </w:abstractNum>
  <w:abstractNum w:abstractNumId="14" w15:restartNumberingAfterBreak="0">
    <w:nsid w:val="232623E6"/>
    <w:multiLevelType w:val="hybridMultilevel"/>
    <w:tmpl w:val="BFA0CE9C"/>
    <w:lvl w:ilvl="0" w:tplc="9394FBB0">
      <w:start w:val="1"/>
      <w:numFmt w:val="decimal"/>
      <w:pStyle w:val="INKSelectie-eis"/>
      <w:lvlText w:val="SE %1."/>
      <w:lvlJc w:val="left"/>
      <w:pPr>
        <w:ind w:left="720" w:hanging="360"/>
      </w:pPr>
      <w:rPr>
        <w:rFonts w:ascii="Arial" w:hAnsi="Arial" w:cs="Times New Roman" w:hint="default"/>
        <w:b w:val="0"/>
        <w:bCs w:val="0"/>
        <w:i w:val="0"/>
        <w:iCs w:val="0"/>
        <w:caps w:val="0"/>
        <w:strike w:val="0"/>
        <w:dstrike w:val="0"/>
        <w:vanish w:val="0"/>
        <w:color w:val="000000"/>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70E43A8"/>
    <w:multiLevelType w:val="multilevel"/>
    <w:tmpl w:val="A6B28514"/>
    <w:numStyleLink w:val="INKWens"/>
  </w:abstractNum>
  <w:abstractNum w:abstractNumId="16" w15:restartNumberingAfterBreak="0">
    <w:nsid w:val="42BF6A59"/>
    <w:multiLevelType w:val="hybridMultilevel"/>
    <w:tmpl w:val="8F44A516"/>
    <w:lvl w:ilvl="0" w:tplc="16E23CC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01213F6"/>
    <w:multiLevelType w:val="hybridMultilevel"/>
    <w:tmpl w:val="E53E044A"/>
    <w:lvl w:ilvl="0" w:tplc="9B745A3A">
      <w:start w:val="1"/>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4285AA2"/>
    <w:multiLevelType w:val="hybridMultilevel"/>
    <w:tmpl w:val="9F1C6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8A57FDE"/>
    <w:multiLevelType w:val="hybridMultilevel"/>
    <w:tmpl w:val="BC0476E2"/>
    <w:lvl w:ilvl="0" w:tplc="7082C1D0">
      <w:start w:val="1"/>
      <w:numFmt w:val="decimal"/>
      <w:lvlText w:val="UE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BEB1AB1"/>
    <w:multiLevelType w:val="hybridMultilevel"/>
    <w:tmpl w:val="B64E8440"/>
    <w:lvl w:ilvl="0" w:tplc="0120869A">
      <w:start w:val="1"/>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1D6A1D"/>
    <w:multiLevelType w:val="hybridMultilevel"/>
    <w:tmpl w:val="721623E6"/>
    <w:lvl w:ilvl="0" w:tplc="709481F4">
      <w:start w:val="1"/>
      <w:numFmt w:val="decimal"/>
      <w:pStyle w:val="INKUitvoeringseis"/>
      <w:lvlText w:val="UE %1."/>
      <w:lvlJc w:val="left"/>
      <w:pPr>
        <w:ind w:left="720" w:hanging="360"/>
      </w:pPr>
      <w:rPr>
        <w:rFonts w:ascii="Arial" w:hAnsi="Arial" w:cs="Times New Roman" w:hint="default"/>
        <w:b w:val="0"/>
        <w:bCs w:val="0"/>
        <w:i w:val="0"/>
        <w:iCs w:val="0"/>
        <w:caps w:val="0"/>
        <w:strike w:val="0"/>
        <w:dstrike w:val="0"/>
        <w:vanish w:val="0"/>
        <w:color w:val="000000"/>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11F2562"/>
    <w:multiLevelType w:val="hybridMultilevel"/>
    <w:tmpl w:val="184EAB34"/>
    <w:lvl w:ilvl="0" w:tplc="5BC2A3AE">
      <w:start w:val="1"/>
      <w:numFmt w:val="decimal"/>
      <w:lvlText w:val="GE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63741A59"/>
    <w:multiLevelType w:val="hybridMultilevel"/>
    <w:tmpl w:val="E908999A"/>
    <w:lvl w:ilvl="0" w:tplc="68AAA794">
      <w:start w:val="1"/>
      <w:numFmt w:val="decimal"/>
      <w:lvlText w:val="EIS %1"/>
      <w:lvlJc w:val="left"/>
      <w:pPr>
        <w:ind w:left="36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4BA0BBB"/>
    <w:multiLevelType w:val="hybridMultilevel"/>
    <w:tmpl w:val="625CF8E8"/>
    <w:lvl w:ilvl="0" w:tplc="68AAA794">
      <w:start w:val="1"/>
      <w:numFmt w:val="decimal"/>
      <w:lvlText w:val="EIS %1"/>
      <w:lvlJc w:val="left"/>
      <w:pPr>
        <w:ind w:left="36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4C05B65"/>
    <w:multiLevelType w:val="multilevel"/>
    <w:tmpl w:val="23B2EDC6"/>
    <w:numStyleLink w:val="Hoofdstuknummeringstijl"/>
  </w:abstractNum>
  <w:abstractNum w:abstractNumId="26" w15:restartNumberingAfterBreak="0">
    <w:nsid w:val="7138435C"/>
    <w:multiLevelType w:val="hybridMultilevel"/>
    <w:tmpl w:val="CFD844DC"/>
    <w:lvl w:ilvl="0" w:tplc="A8704FA0">
      <w:start w:val="3845"/>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CE442F"/>
    <w:multiLevelType w:val="hybridMultilevel"/>
    <w:tmpl w:val="E034D7C2"/>
    <w:lvl w:ilvl="0" w:tplc="A8704FA0">
      <w:start w:val="3845"/>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66C5147"/>
    <w:multiLevelType w:val="hybridMultilevel"/>
    <w:tmpl w:val="A3126D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7293509"/>
    <w:multiLevelType w:val="hybridMultilevel"/>
    <w:tmpl w:val="AED4A83E"/>
    <w:lvl w:ilvl="0" w:tplc="A8704FA0">
      <w:start w:val="3845"/>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8FE71A3"/>
    <w:multiLevelType w:val="hybridMultilevel"/>
    <w:tmpl w:val="FE7CA22A"/>
    <w:lvl w:ilvl="0" w:tplc="5CA4954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AE622BE"/>
    <w:multiLevelType w:val="hybridMultilevel"/>
    <w:tmpl w:val="A04AADBC"/>
    <w:lvl w:ilvl="0" w:tplc="A78049AA">
      <w:start w:val="1"/>
      <w:numFmt w:val="bullet"/>
      <w:pStyle w:val="Toelichting"/>
      <w:lvlText w:val=""/>
      <w:lvlPicBulletId w:val="0"/>
      <w:lvlJc w:val="left"/>
      <w:pPr>
        <w:ind w:left="360" w:hanging="360"/>
      </w:pPr>
      <w:rPr>
        <w:rFonts w:ascii="Symbol" w:hAnsi="Symbol" w:hint="default"/>
        <w:color w:val="auto"/>
        <w:sz w:val="40"/>
        <w:szCs w:val="4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
  </w:num>
  <w:num w:numId="4">
    <w:abstractNumId w:val="3"/>
  </w:num>
  <w:num w:numId="5">
    <w:abstractNumId w:val="15"/>
  </w:num>
  <w:num w:numId="6">
    <w:abstractNumId w:val="10"/>
  </w:num>
  <w:num w:numId="7">
    <w:abstractNumId w:val="20"/>
  </w:num>
  <w:num w:numId="8">
    <w:abstractNumId w:val="7"/>
  </w:num>
  <w:num w:numId="9">
    <w:abstractNumId w:val="21"/>
  </w:num>
  <w:num w:numId="10">
    <w:abstractNumId w:val="22"/>
  </w:num>
  <w:num w:numId="11">
    <w:abstractNumId w:val="14"/>
  </w:num>
  <w:num w:numId="12">
    <w:abstractNumId w:val="1"/>
  </w:num>
  <w:num w:numId="13">
    <w:abstractNumId w:val="25"/>
    <w:lvlOverride w:ilvl="0">
      <w:lvl w:ilvl="0">
        <w:start w:val="1"/>
        <w:numFmt w:val="decimal"/>
        <w:pStyle w:val="Kop1"/>
        <w:lvlText w:val="Hoofdstuk %1."/>
        <w:lvlJc w:val="left"/>
        <w:pPr>
          <w:ind w:left="1702"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rFonts w:ascii="Arial" w:hAnsi="Arial" w:hint="default"/>
          <w:b/>
          <w:i w:val="0"/>
          <w:spacing w:val="5"/>
          <w:w w:val="100"/>
          <w:position w:val="0"/>
          <w:sz w:val="20"/>
        </w:rPr>
      </w:lvl>
    </w:lvlOverride>
    <w:lvlOverride w:ilvl="2">
      <w:lvl w:ilvl="2">
        <w:start w:val="1"/>
        <w:numFmt w:val="decimal"/>
        <w:pStyle w:val="Kop3"/>
        <w:lvlText w:val="%1.%2.%3."/>
        <w:lvlJc w:val="left"/>
        <w:pPr>
          <w:ind w:left="851"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14">
    <w:abstractNumId w:val="13"/>
  </w:num>
  <w:num w:numId="15">
    <w:abstractNumId w:val="11"/>
  </w:num>
  <w:num w:numId="16">
    <w:abstractNumId w:val="30"/>
  </w:num>
  <w:num w:numId="17">
    <w:abstractNumId w:val="5"/>
  </w:num>
  <w:num w:numId="18">
    <w:abstractNumId w:val="23"/>
  </w:num>
  <w:num w:numId="19">
    <w:abstractNumId w:val="16"/>
  </w:num>
  <w:num w:numId="20">
    <w:abstractNumId w:val="9"/>
  </w:num>
  <w:num w:numId="21">
    <w:abstractNumId w:val="25"/>
    <w:lvlOverride w:ilvl="0">
      <w:startOverride w:val="1"/>
      <w:lvl w:ilvl="0">
        <w:start w:val="1"/>
        <w:numFmt w:val="decimal"/>
        <w:pStyle w:val="Kop1"/>
        <w:lvlText w:val="Hoofdstuk %1."/>
        <w:lvlJc w:val="left"/>
        <w:pPr>
          <w:ind w:left="851" w:hanging="851"/>
        </w:pPr>
        <w:rPr>
          <w:rFonts w:ascii="Arial" w:hAnsi="Arial" w:hint="default"/>
          <w:b/>
          <w:i w:val="0"/>
          <w:spacing w:val="5"/>
          <w:w w:val="100"/>
          <w:position w:val="0"/>
          <w:sz w:val="24"/>
        </w:rPr>
      </w:lvl>
    </w:lvlOverride>
    <w:lvlOverride w:ilvl="1">
      <w:startOverride w:val="1"/>
      <w:lvl w:ilvl="1">
        <w:start w:val="1"/>
        <w:numFmt w:val="decimal"/>
        <w:pStyle w:val="Kop2"/>
        <w:lvlText w:val="%1.%2."/>
        <w:lvlJc w:val="left"/>
        <w:pPr>
          <w:ind w:left="851" w:hanging="851"/>
        </w:pPr>
        <w:rPr>
          <w:rFonts w:ascii="Arial" w:hAnsi="Arial" w:hint="default"/>
          <w:b/>
          <w:i w:val="0"/>
          <w:spacing w:val="5"/>
          <w:w w:val="100"/>
          <w:position w:val="0"/>
          <w:sz w:val="20"/>
        </w:rPr>
      </w:lvl>
    </w:lvlOverride>
    <w:lvlOverride w:ilvl="2">
      <w:startOverride w:val="1"/>
      <w:lvl w:ilvl="2">
        <w:start w:val="1"/>
        <w:numFmt w:val="decimal"/>
        <w:pStyle w:val="Kop3"/>
        <w:lvlText w:val="%1.%2.%3."/>
        <w:lvlJc w:val="left"/>
        <w:pPr>
          <w:ind w:left="851" w:hanging="851"/>
        </w:pPr>
        <w:rPr>
          <w:rFonts w:ascii="Arial" w:hAnsi="Arial" w:hint="default"/>
          <w:b/>
          <w:i w:val="0"/>
          <w:spacing w:val="5"/>
          <w:w w:val="100"/>
          <w:position w:val="0"/>
          <w:sz w:val="20"/>
        </w:rPr>
      </w:lvl>
    </w:lvlOverride>
    <w:lvlOverride w:ilvl="3">
      <w:startOverride w:val="1"/>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startOverride w:val="1"/>
      <w:lvl w:ilvl="4">
        <w:start w:val="1"/>
        <w:numFmt w:val="lowerLetter"/>
        <w:lvlText w:val="(%5)"/>
        <w:lvlJc w:val="left"/>
        <w:pPr>
          <w:ind w:left="851" w:hanging="851"/>
        </w:pPr>
        <w:rPr>
          <w:rFonts w:hint="default"/>
        </w:rPr>
      </w:lvl>
    </w:lvlOverride>
    <w:lvlOverride w:ilvl="5">
      <w:startOverride w:val="1"/>
      <w:lvl w:ilvl="5">
        <w:start w:val="1"/>
        <w:numFmt w:val="lowerRoman"/>
        <w:lvlText w:val="(%6)"/>
        <w:lvlJc w:val="left"/>
        <w:pPr>
          <w:ind w:left="851" w:hanging="851"/>
        </w:pPr>
        <w:rPr>
          <w:rFonts w:hint="default"/>
        </w:rPr>
      </w:lvl>
    </w:lvlOverride>
    <w:lvlOverride w:ilvl="6">
      <w:startOverride w:val="1"/>
      <w:lvl w:ilvl="6">
        <w:start w:val="1"/>
        <w:numFmt w:val="decimal"/>
        <w:lvlText w:val="%7."/>
        <w:lvlJc w:val="left"/>
        <w:pPr>
          <w:ind w:left="851" w:hanging="851"/>
        </w:pPr>
        <w:rPr>
          <w:rFonts w:hint="default"/>
        </w:rPr>
      </w:lvl>
    </w:lvlOverride>
    <w:lvlOverride w:ilvl="7">
      <w:startOverride w:val="1"/>
      <w:lvl w:ilvl="7">
        <w:start w:val="1"/>
        <w:numFmt w:val="lowerLetter"/>
        <w:lvlText w:val="%8."/>
        <w:lvlJc w:val="left"/>
        <w:pPr>
          <w:ind w:left="851" w:hanging="851"/>
        </w:pPr>
        <w:rPr>
          <w:rFonts w:hint="default"/>
        </w:rPr>
      </w:lvl>
    </w:lvlOverride>
    <w:lvlOverride w:ilvl="8">
      <w:startOverride w:val="1"/>
      <w:lvl w:ilvl="8">
        <w:start w:val="1"/>
        <w:numFmt w:val="lowerRoman"/>
        <w:lvlText w:val="%9."/>
        <w:lvlJc w:val="left"/>
        <w:pPr>
          <w:ind w:left="851" w:hanging="851"/>
        </w:pPr>
        <w:rPr>
          <w:rFonts w:hint="default"/>
        </w:rPr>
      </w:lvl>
    </w:lvlOverride>
  </w:num>
  <w:num w:numId="22">
    <w:abstractNumId w:val="31"/>
  </w:num>
  <w:num w:numId="23">
    <w:abstractNumId w:val="0"/>
  </w:num>
  <w:num w:numId="24">
    <w:abstractNumId w:val="24"/>
  </w:num>
  <w:num w:numId="25">
    <w:abstractNumId w:val="33"/>
  </w:num>
  <w:num w:numId="26">
    <w:abstractNumId w:val="6"/>
  </w:num>
  <w:num w:numId="27">
    <w:abstractNumId w:val="26"/>
  </w:num>
  <w:num w:numId="28">
    <w:abstractNumId w:val="12"/>
  </w:num>
  <w:num w:numId="29">
    <w:abstractNumId w:val="19"/>
  </w:num>
  <w:num w:numId="30">
    <w:abstractNumId w:val="25"/>
    <w:lvlOverride w:ilvl="1">
      <w:lvl w:ilvl="1">
        <w:start w:val="1"/>
        <w:numFmt w:val="decimal"/>
        <w:pStyle w:val="Kop2"/>
        <w:lvlText w:val="%1.%2."/>
        <w:lvlJc w:val="left"/>
        <w:pPr>
          <w:ind w:left="851" w:hanging="851"/>
        </w:pPr>
        <w:rPr>
          <w:rFonts w:ascii="RijksoverheidSansHeading" w:hAnsi="RijksoverheidSansHeading" w:hint="default"/>
          <w:b/>
          <w:i w:val="0"/>
          <w:spacing w:val="5"/>
          <w:w w:val="100"/>
          <w:position w:val="0"/>
          <w:sz w:val="26"/>
          <w:szCs w:val="26"/>
        </w:rPr>
      </w:lvl>
    </w:lvlOverride>
    <w:lvlOverride w:ilvl="2">
      <w:lvl w:ilvl="2">
        <w:start w:val="1"/>
        <w:numFmt w:val="decimal"/>
        <w:pStyle w:val="Kop3"/>
        <w:lvlText w:val="%1.%2.%3."/>
        <w:lvlJc w:val="left"/>
        <w:pPr>
          <w:ind w:left="1135" w:hanging="851"/>
        </w:pPr>
        <w:rPr>
          <w:rFonts w:ascii="RijksoverheidSansHeading" w:hAnsi="RijksoverheidSansHeading" w:hint="default"/>
          <w:b/>
          <w:i w:val="0"/>
          <w:spacing w:val="5"/>
          <w:w w:val="100"/>
          <w:position w:val="0"/>
          <w:sz w:val="26"/>
          <w:szCs w:val="26"/>
        </w:rPr>
      </w:lvl>
    </w:lvlOverride>
    <w:lvlOverride w:ilvl="3">
      <w:lvl w:ilvl="3">
        <w:start w:val="1"/>
        <w:numFmt w:val="decimal"/>
        <w:pStyle w:val="Kop4"/>
        <w:lvlText w:val="%1.%2.%3.%4."/>
        <w:lvlJc w:val="left"/>
        <w:pPr>
          <w:ind w:left="851" w:hanging="851"/>
        </w:pPr>
        <w:rPr>
          <w:rFonts w:ascii="RijksoverheidSansHeading" w:hAnsi="RijksoverheidSansHeading" w:hint="default"/>
          <w:b/>
          <w:i w:val="0"/>
          <w:spacing w:val="5"/>
          <w:w w:val="100"/>
          <w:position w:val="0"/>
          <w:sz w:val="24"/>
          <w:szCs w:val="24"/>
        </w:rPr>
      </w:lvl>
    </w:lvlOverride>
  </w:num>
  <w:num w:numId="31">
    <w:abstractNumId w:val="8"/>
  </w:num>
  <w:num w:numId="32">
    <w:abstractNumId w:val="32"/>
  </w:num>
  <w:num w:numId="33">
    <w:abstractNumId w:val="5"/>
  </w:num>
  <w:num w:numId="34">
    <w:abstractNumId w:val="4"/>
  </w:num>
  <w:num w:numId="35">
    <w:abstractNumId w:val="25"/>
    <w:lvlOverride w:ilvl="0">
      <w:lvl w:ilvl="0">
        <w:start w:val="1"/>
        <w:numFmt w:val="decimal"/>
        <w:pStyle w:val="Kop1"/>
        <w:lvlText w:val="Hoofdstuk %1."/>
        <w:lvlJc w:val="left"/>
        <w:pPr>
          <w:ind w:left="851"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rFonts w:ascii="Arial" w:hAnsi="Arial" w:hint="default"/>
          <w:b/>
          <w:i w:val="0"/>
          <w:spacing w:val="5"/>
          <w:w w:val="100"/>
          <w:position w:val="0"/>
          <w:sz w:val="20"/>
        </w:rPr>
      </w:lvl>
    </w:lvlOverride>
    <w:lvlOverride w:ilvl="2">
      <w:lvl w:ilvl="2">
        <w:start w:val="1"/>
        <w:numFmt w:val="decimal"/>
        <w:pStyle w:val="Kop3"/>
        <w:lvlText w:val="%1.%2.%3."/>
        <w:lvlJc w:val="left"/>
        <w:pPr>
          <w:ind w:left="851"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36">
    <w:abstractNumId w:val="18"/>
  </w:num>
  <w:num w:numId="37">
    <w:abstractNumId w:val="17"/>
  </w:num>
  <w:num w:numId="3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55"/>
    <w:rsid w:val="00000110"/>
    <w:rsid w:val="00000AE6"/>
    <w:rsid w:val="00001414"/>
    <w:rsid w:val="000025F2"/>
    <w:rsid w:val="00004E26"/>
    <w:rsid w:val="00005EC0"/>
    <w:rsid w:val="0000660F"/>
    <w:rsid w:val="00006627"/>
    <w:rsid w:val="0000734E"/>
    <w:rsid w:val="000077F8"/>
    <w:rsid w:val="00007DC4"/>
    <w:rsid w:val="00017420"/>
    <w:rsid w:val="00020275"/>
    <w:rsid w:val="00020E19"/>
    <w:rsid w:val="00024014"/>
    <w:rsid w:val="00024784"/>
    <w:rsid w:val="00025398"/>
    <w:rsid w:val="00027E5E"/>
    <w:rsid w:val="00034DAA"/>
    <w:rsid w:val="00042C3F"/>
    <w:rsid w:val="00043716"/>
    <w:rsid w:val="00043F16"/>
    <w:rsid w:val="000440E2"/>
    <w:rsid w:val="000455C8"/>
    <w:rsid w:val="0004641D"/>
    <w:rsid w:val="00056FC6"/>
    <w:rsid w:val="0006114C"/>
    <w:rsid w:val="00062166"/>
    <w:rsid w:val="0006382D"/>
    <w:rsid w:val="00064154"/>
    <w:rsid w:val="00065FDC"/>
    <w:rsid w:val="00066C5A"/>
    <w:rsid w:val="0007049F"/>
    <w:rsid w:val="00070D68"/>
    <w:rsid w:val="00071AAA"/>
    <w:rsid w:val="00071D6E"/>
    <w:rsid w:val="0007366A"/>
    <w:rsid w:val="00074A1E"/>
    <w:rsid w:val="00074C4D"/>
    <w:rsid w:val="00076377"/>
    <w:rsid w:val="0008693A"/>
    <w:rsid w:val="0008756E"/>
    <w:rsid w:val="00092A93"/>
    <w:rsid w:val="00092F8C"/>
    <w:rsid w:val="00096F25"/>
    <w:rsid w:val="000A055F"/>
    <w:rsid w:val="000A3049"/>
    <w:rsid w:val="000A3F66"/>
    <w:rsid w:val="000A3F96"/>
    <w:rsid w:val="000A4C97"/>
    <w:rsid w:val="000A6819"/>
    <w:rsid w:val="000A6A5C"/>
    <w:rsid w:val="000A6D5F"/>
    <w:rsid w:val="000A7C7A"/>
    <w:rsid w:val="000B077D"/>
    <w:rsid w:val="000B08C8"/>
    <w:rsid w:val="000B0A8A"/>
    <w:rsid w:val="000B2409"/>
    <w:rsid w:val="000B560E"/>
    <w:rsid w:val="000B5D13"/>
    <w:rsid w:val="000C394A"/>
    <w:rsid w:val="000C3FDC"/>
    <w:rsid w:val="000C5334"/>
    <w:rsid w:val="000C5FF2"/>
    <w:rsid w:val="000C6203"/>
    <w:rsid w:val="000C6507"/>
    <w:rsid w:val="000C676D"/>
    <w:rsid w:val="000C76D2"/>
    <w:rsid w:val="000D247C"/>
    <w:rsid w:val="000D340B"/>
    <w:rsid w:val="000D73CC"/>
    <w:rsid w:val="000E34B9"/>
    <w:rsid w:val="000E3565"/>
    <w:rsid w:val="000E7095"/>
    <w:rsid w:val="000E7606"/>
    <w:rsid w:val="000F5F06"/>
    <w:rsid w:val="00100734"/>
    <w:rsid w:val="00102652"/>
    <w:rsid w:val="001035C5"/>
    <w:rsid w:val="00103D72"/>
    <w:rsid w:val="001050CC"/>
    <w:rsid w:val="00106E9B"/>
    <w:rsid w:val="001137AA"/>
    <w:rsid w:val="00113FA9"/>
    <w:rsid w:val="001148DE"/>
    <w:rsid w:val="0011605A"/>
    <w:rsid w:val="00117233"/>
    <w:rsid w:val="00124D91"/>
    <w:rsid w:val="00132365"/>
    <w:rsid w:val="00132AC7"/>
    <w:rsid w:val="00141E70"/>
    <w:rsid w:val="00142C72"/>
    <w:rsid w:val="00142D54"/>
    <w:rsid w:val="0014421B"/>
    <w:rsid w:val="00150A46"/>
    <w:rsid w:val="00155497"/>
    <w:rsid w:val="001560EF"/>
    <w:rsid w:val="001561D4"/>
    <w:rsid w:val="001603F4"/>
    <w:rsid w:val="00161F46"/>
    <w:rsid w:val="001621C4"/>
    <w:rsid w:val="001655EE"/>
    <w:rsid w:val="00165EAF"/>
    <w:rsid w:val="0017007D"/>
    <w:rsid w:val="00170329"/>
    <w:rsid w:val="0017157C"/>
    <w:rsid w:val="00172E8F"/>
    <w:rsid w:val="001731C2"/>
    <w:rsid w:val="00174FA2"/>
    <w:rsid w:val="00176D41"/>
    <w:rsid w:val="00180761"/>
    <w:rsid w:val="0018161F"/>
    <w:rsid w:val="00183C2E"/>
    <w:rsid w:val="00184D0C"/>
    <w:rsid w:val="001879C9"/>
    <w:rsid w:val="001908EC"/>
    <w:rsid w:val="001949AF"/>
    <w:rsid w:val="001A182B"/>
    <w:rsid w:val="001A477D"/>
    <w:rsid w:val="001A5D1D"/>
    <w:rsid w:val="001A5FD2"/>
    <w:rsid w:val="001A781C"/>
    <w:rsid w:val="001B07C6"/>
    <w:rsid w:val="001B4299"/>
    <w:rsid w:val="001B4839"/>
    <w:rsid w:val="001C276B"/>
    <w:rsid w:val="001C34F6"/>
    <w:rsid w:val="001C5FFD"/>
    <w:rsid w:val="001C6FB2"/>
    <w:rsid w:val="001D0A59"/>
    <w:rsid w:val="001D1585"/>
    <w:rsid w:val="001D19B0"/>
    <w:rsid w:val="001D24B7"/>
    <w:rsid w:val="001D3710"/>
    <w:rsid w:val="001D4543"/>
    <w:rsid w:val="001D4E88"/>
    <w:rsid w:val="001D64DE"/>
    <w:rsid w:val="001D66E4"/>
    <w:rsid w:val="001D7607"/>
    <w:rsid w:val="001E05C0"/>
    <w:rsid w:val="001E0D5F"/>
    <w:rsid w:val="001E17C1"/>
    <w:rsid w:val="001E4BE6"/>
    <w:rsid w:val="001E66F1"/>
    <w:rsid w:val="001E7CFA"/>
    <w:rsid w:val="001F1935"/>
    <w:rsid w:val="001F266E"/>
    <w:rsid w:val="001F42B1"/>
    <w:rsid w:val="00201940"/>
    <w:rsid w:val="00201A20"/>
    <w:rsid w:val="00201DBA"/>
    <w:rsid w:val="002037D4"/>
    <w:rsid w:val="00204150"/>
    <w:rsid w:val="002042FB"/>
    <w:rsid w:val="00207A28"/>
    <w:rsid w:val="00207AC5"/>
    <w:rsid w:val="00210BD7"/>
    <w:rsid w:val="00210F23"/>
    <w:rsid w:val="00214580"/>
    <w:rsid w:val="00215E2B"/>
    <w:rsid w:val="00216C13"/>
    <w:rsid w:val="00217D5A"/>
    <w:rsid w:val="00220EA4"/>
    <w:rsid w:val="002219EE"/>
    <w:rsid w:val="002230CC"/>
    <w:rsid w:val="00223A50"/>
    <w:rsid w:val="00226235"/>
    <w:rsid w:val="00226AAB"/>
    <w:rsid w:val="00227800"/>
    <w:rsid w:val="002302F6"/>
    <w:rsid w:val="00230638"/>
    <w:rsid w:val="00232289"/>
    <w:rsid w:val="00236B68"/>
    <w:rsid w:val="0024285A"/>
    <w:rsid w:val="00243C77"/>
    <w:rsid w:val="00243E1C"/>
    <w:rsid w:val="0024480E"/>
    <w:rsid w:val="0024545F"/>
    <w:rsid w:val="00252C27"/>
    <w:rsid w:val="00252D1A"/>
    <w:rsid w:val="00254F79"/>
    <w:rsid w:val="0025502C"/>
    <w:rsid w:val="0025615D"/>
    <w:rsid w:val="00260BC8"/>
    <w:rsid w:val="002619F2"/>
    <w:rsid w:val="002633B7"/>
    <w:rsid w:val="0026431F"/>
    <w:rsid w:val="0026622B"/>
    <w:rsid w:val="00267053"/>
    <w:rsid w:val="00271F08"/>
    <w:rsid w:val="002806EB"/>
    <w:rsid w:val="00287AA4"/>
    <w:rsid w:val="00290C72"/>
    <w:rsid w:val="00291095"/>
    <w:rsid w:val="00291FF5"/>
    <w:rsid w:val="0029237E"/>
    <w:rsid w:val="00293094"/>
    <w:rsid w:val="00293815"/>
    <w:rsid w:val="0029395E"/>
    <w:rsid w:val="00293E22"/>
    <w:rsid w:val="00294FCD"/>
    <w:rsid w:val="00295C44"/>
    <w:rsid w:val="00295F01"/>
    <w:rsid w:val="00296E49"/>
    <w:rsid w:val="002A066F"/>
    <w:rsid w:val="002A234B"/>
    <w:rsid w:val="002A5306"/>
    <w:rsid w:val="002A56AB"/>
    <w:rsid w:val="002A578D"/>
    <w:rsid w:val="002A57A7"/>
    <w:rsid w:val="002A5BC6"/>
    <w:rsid w:val="002A5E18"/>
    <w:rsid w:val="002B335A"/>
    <w:rsid w:val="002B6815"/>
    <w:rsid w:val="002B6CCE"/>
    <w:rsid w:val="002B7643"/>
    <w:rsid w:val="002C201B"/>
    <w:rsid w:val="002C2C4D"/>
    <w:rsid w:val="002C37EF"/>
    <w:rsid w:val="002C7664"/>
    <w:rsid w:val="002C7A82"/>
    <w:rsid w:val="002D088A"/>
    <w:rsid w:val="002D1A10"/>
    <w:rsid w:val="002D4CE3"/>
    <w:rsid w:val="002D6980"/>
    <w:rsid w:val="002E1631"/>
    <w:rsid w:val="002E3BA5"/>
    <w:rsid w:val="002E507D"/>
    <w:rsid w:val="002E5C57"/>
    <w:rsid w:val="002E6961"/>
    <w:rsid w:val="002F05EE"/>
    <w:rsid w:val="002F70E4"/>
    <w:rsid w:val="003014E6"/>
    <w:rsid w:val="00301593"/>
    <w:rsid w:val="0030195B"/>
    <w:rsid w:val="003052D2"/>
    <w:rsid w:val="0030739F"/>
    <w:rsid w:val="00310D2B"/>
    <w:rsid w:val="003128B4"/>
    <w:rsid w:val="003132FC"/>
    <w:rsid w:val="003176B1"/>
    <w:rsid w:val="00322ED3"/>
    <w:rsid w:val="00323282"/>
    <w:rsid w:val="00324465"/>
    <w:rsid w:val="00326A69"/>
    <w:rsid w:val="00332D23"/>
    <w:rsid w:val="00333C68"/>
    <w:rsid w:val="0033446F"/>
    <w:rsid w:val="00334954"/>
    <w:rsid w:val="00334C3D"/>
    <w:rsid w:val="00336EB7"/>
    <w:rsid w:val="00337E8B"/>
    <w:rsid w:val="00342579"/>
    <w:rsid w:val="00342C9D"/>
    <w:rsid w:val="00343A90"/>
    <w:rsid w:val="003450A0"/>
    <w:rsid w:val="00350BF1"/>
    <w:rsid w:val="00353B40"/>
    <w:rsid w:val="003574F7"/>
    <w:rsid w:val="003658DE"/>
    <w:rsid w:val="00366522"/>
    <w:rsid w:val="00370BCF"/>
    <w:rsid w:val="003800C9"/>
    <w:rsid w:val="003805A6"/>
    <w:rsid w:val="00380996"/>
    <w:rsid w:val="0038417F"/>
    <w:rsid w:val="0038495D"/>
    <w:rsid w:val="00384B18"/>
    <w:rsid w:val="00387958"/>
    <w:rsid w:val="00391AE3"/>
    <w:rsid w:val="00392ABA"/>
    <w:rsid w:val="003A14A1"/>
    <w:rsid w:val="003A2891"/>
    <w:rsid w:val="003A4FD3"/>
    <w:rsid w:val="003A5001"/>
    <w:rsid w:val="003A6663"/>
    <w:rsid w:val="003B098D"/>
    <w:rsid w:val="003B3FDE"/>
    <w:rsid w:val="003B57D5"/>
    <w:rsid w:val="003B7D64"/>
    <w:rsid w:val="003C4E1A"/>
    <w:rsid w:val="003C5EDF"/>
    <w:rsid w:val="003D1353"/>
    <w:rsid w:val="003D2066"/>
    <w:rsid w:val="003D29F7"/>
    <w:rsid w:val="003D2A19"/>
    <w:rsid w:val="003D2C0F"/>
    <w:rsid w:val="003D57B5"/>
    <w:rsid w:val="003D5963"/>
    <w:rsid w:val="003D618D"/>
    <w:rsid w:val="003D6D59"/>
    <w:rsid w:val="003D6F97"/>
    <w:rsid w:val="003E2C88"/>
    <w:rsid w:val="003E350A"/>
    <w:rsid w:val="003E395F"/>
    <w:rsid w:val="003E4959"/>
    <w:rsid w:val="003E4F11"/>
    <w:rsid w:val="003E69C7"/>
    <w:rsid w:val="003F1375"/>
    <w:rsid w:val="003F2DCC"/>
    <w:rsid w:val="003F52E0"/>
    <w:rsid w:val="003F569A"/>
    <w:rsid w:val="003F725F"/>
    <w:rsid w:val="003F7F03"/>
    <w:rsid w:val="00401CAF"/>
    <w:rsid w:val="004038D0"/>
    <w:rsid w:val="004039CF"/>
    <w:rsid w:val="00403A8B"/>
    <w:rsid w:val="00403C6E"/>
    <w:rsid w:val="00403E8A"/>
    <w:rsid w:val="004069BF"/>
    <w:rsid w:val="00410BC8"/>
    <w:rsid w:val="004110A2"/>
    <w:rsid w:val="00411FFE"/>
    <w:rsid w:val="0041216C"/>
    <w:rsid w:val="00412850"/>
    <w:rsid w:val="004138D7"/>
    <w:rsid w:val="00422BE1"/>
    <w:rsid w:val="00423240"/>
    <w:rsid w:val="00424E4F"/>
    <w:rsid w:val="0042597B"/>
    <w:rsid w:val="0043101F"/>
    <w:rsid w:val="00431F13"/>
    <w:rsid w:val="004342EC"/>
    <w:rsid w:val="004343D1"/>
    <w:rsid w:val="00435758"/>
    <w:rsid w:val="00435C76"/>
    <w:rsid w:val="00437719"/>
    <w:rsid w:val="0044306A"/>
    <w:rsid w:val="00443351"/>
    <w:rsid w:val="00446036"/>
    <w:rsid w:val="00446653"/>
    <w:rsid w:val="00446B5E"/>
    <w:rsid w:val="00453DF5"/>
    <w:rsid w:val="00455F8D"/>
    <w:rsid w:val="0045670C"/>
    <w:rsid w:val="0045736F"/>
    <w:rsid w:val="00457A7F"/>
    <w:rsid w:val="00460544"/>
    <w:rsid w:val="004608DF"/>
    <w:rsid w:val="0046445C"/>
    <w:rsid w:val="00464A5D"/>
    <w:rsid w:val="00465610"/>
    <w:rsid w:val="00466E6A"/>
    <w:rsid w:val="00470618"/>
    <w:rsid w:val="00470D32"/>
    <w:rsid w:val="004728BB"/>
    <w:rsid w:val="004738CC"/>
    <w:rsid w:val="004743D4"/>
    <w:rsid w:val="004809CA"/>
    <w:rsid w:val="004812AC"/>
    <w:rsid w:val="00481549"/>
    <w:rsid w:val="00482539"/>
    <w:rsid w:val="00484B27"/>
    <w:rsid w:val="00487090"/>
    <w:rsid w:val="004902F1"/>
    <w:rsid w:val="00490CFB"/>
    <w:rsid w:val="00493094"/>
    <w:rsid w:val="004955DB"/>
    <w:rsid w:val="00496301"/>
    <w:rsid w:val="00496FF8"/>
    <w:rsid w:val="004A0967"/>
    <w:rsid w:val="004A56FD"/>
    <w:rsid w:val="004A59C0"/>
    <w:rsid w:val="004B09C1"/>
    <w:rsid w:val="004B3FD3"/>
    <w:rsid w:val="004B440E"/>
    <w:rsid w:val="004B72CE"/>
    <w:rsid w:val="004B7646"/>
    <w:rsid w:val="004C133E"/>
    <w:rsid w:val="004C3E99"/>
    <w:rsid w:val="004C6021"/>
    <w:rsid w:val="004D0895"/>
    <w:rsid w:val="004D36B1"/>
    <w:rsid w:val="004D5EF1"/>
    <w:rsid w:val="004D6BEC"/>
    <w:rsid w:val="004D7351"/>
    <w:rsid w:val="004E3ED5"/>
    <w:rsid w:val="004F5B36"/>
    <w:rsid w:val="005039E0"/>
    <w:rsid w:val="005054C4"/>
    <w:rsid w:val="00510C9E"/>
    <w:rsid w:val="00511E98"/>
    <w:rsid w:val="00511F53"/>
    <w:rsid w:val="0051231C"/>
    <w:rsid w:val="00514031"/>
    <w:rsid w:val="00520058"/>
    <w:rsid w:val="00521831"/>
    <w:rsid w:val="005234ED"/>
    <w:rsid w:val="00527A4F"/>
    <w:rsid w:val="00532FBE"/>
    <w:rsid w:val="00535710"/>
    <w:rsid w:val="005359AC"/>
    <w:rsid w:val="00537488"/>
    <w:rsid w:val="00543524"/>
    <w:rsid w:val="00546BB2"/>
    <w:rsid w:val="00547DA5"/>
    <w:rsid w:val="00550E49"/>
    <w:rsid w:val="005548C8"/>
    <w:rsid w:val="0055742A"/>
    <w:rsid w:val="005613E0"/>
    <w:rsid w:val="005645A1"/>
    <w:rsid w:val="005646BE"/>
    <w:rsid w:val="00566640"/>
    <w:rsid w:val="00566B61"/>
    <w:rsid w:val="00567CFF"/>
    <w:rsid w:val="00570816"/>
    <w:rsid w:val="00571EF7"/>
    <w:rsid w:val="005724D3"/>
    <w:rsid w:val="005744BB"/>
    <w:rsid w:val="00575711"/>
    <w:rsid w:val="00576CFA"/>
    <w:rsid w:val="0057706D"/>
    <w:rsid w:val="005806E8"/>
    <w:rsid w:val="0058314B"/>
    <w:rsid w:val="00583C63"/>
    <w:rsid w:val="00584656"/>
    <w:rsid w:val="005846CE"/>
    <w:rsid w:val="00585FF8"/>
    <w:rsid w:val="0058696E"/>
    <w:rsid w:val="005873EC"/>
    <w:rsid w:val="0059039C"/>
    <w:rsid w:val="00590FB6"/>
    <w:rsid w:val="00592460"/>
    <w:rsid w:val="00592FA6"/>
    <w:rsid w:val="0059344C"/>
    <w:rsid w:val="005945D0"/>
    <w:rsid w:val="00595471"/>
    <w:rsid w:val="0059745F"/>
    <w:rsid w:val="005A02C9"/>
    <w:rsid w:val="005A040A"/>
    <w:rsid w:val="005A0DE5"/>
    <w:rsid w:val="005A5157"/>
    <w:rsid w:val="005B20A8"/>
    <w:rsid w:val="005B21BE"/>
    <w:rsid w:val="005C560F"/>
    <w:rsid w:val="005C5F52"/>
    <w:rsid w:val="005C7CBA"/>
    <w:rsid w:val="005C7EF1"/>
    <w:rsid w:val="005D0350"/>
    <w:rsid w:val="005D4B19"/>
    <w:rsid w:val="005D7688"/>
    <w:rsid w:val="005E05AE"/>
    <w:rsid w:val="005E47D1"/>
    <w:rsid w:val="005F125E"/>
    <w:rsid w:val="005F1D6D"/>
    <w:rsid w:val="005F3D31"/>
    <w:rsid w:val="005F5A05"/>
    <w:rsid w:val="005F67FA"/>
    <w:rsid w:val="00600236"/>
    <w:rsid w:val="0060132D"/>
    <w:rsid w:val="006014A5"/>
    <w:rsid w:val="00602C0F"/>
    <w:rsid w:val="006040D2"/>
    <w:rsid w:val="006046AF"/>
    <w:rsid w:val="006076CA"/>
    <w:rsid w:val="00611122"/>
    <w:rsid w:val="0061423E"/>
    <w:rsid w:val="00614854"/>
    <w:rsid w:val="00617C38"/>
    <w:rsid w:val="00621030"/>
    <w:rsid w:val="00626534"/>
    <w:rsid w:val="00627F19"/>
    <w:rsid w:val="006300D3"/>
    <w:rsid w:val="0063085A"/>
    <w:rsid w:val="00631EE5"/>
    <w:rsid w:val="00635FBA"/>
    <w:rsid w:val="00637C01"/>
    <w:rsid w:val="00642BCD"/>
    <w:rsid w:val="0064312F"/>
    <w:rsid w:val="00645EAF"/>
    <w:rsid w:val="00646559"/>
    <w:rsid w:val="0065032C"/>
    <w:rsid w:val="00650B3F"/>
    <w:rsid w:val="00650D84"/>
    <w:rsid w:val="00652CAC"/>
    <w:rsid w:val="00653D8F"/>
    <w:rsid w:val="0065543A"/>
    <w:rsid w:val="0066130A"/>
    <w:rsid w:val="00664BEE"/>
    <w:rsid w:val="00667602"/>
    <w:rsid w:val="006710DE"/>
    <w:rsid w:val="00672FB2"/>
    <w:rsid w:val="006756AB"/>
    <w:rsid w:val="00680295"/>
    <w:rsid w:val="00680DD2"/>
    <w:rsid w:val="00680E80"/>
    <w:rsid w:val="00681B52"/>
    <w:rsid w:val="00682FF1"/>
    <w:rsid w:val="0068479D"/>
    <w:rsid w:val="0069059A"/>
    <w:rsid w:val="006906DA"/>
    <w:rsid w:val="00690872"/>
    <w:rsid w:val="0069190E"/>
    <w:rsid w:val="006922BD"/>
    <w:rsid w:val="00697441"/>
    <w:rsid w:val="006A12DD"/>
    <w:rsid w:val="006A19DA"/>
    <w:rsid w:val="006A479E"/>
    <w:rsid w:val="006A59AC"/>
    <w:rsid w:val="006A59BE"/>
    <w:rsid w:val="006B2749"/>
    <w:rsid w:val="006B3DE3"/>
    <w:rsid w:val="006B4879"/>
    <w:rsid w:val="006B501C"/>
    <w:rsid w:val="006C02E8"/>
    <w:rsid w:val="006C6251"/>
    <w:rsid w:val="006D170F"/>
    <w:rsid w:val="006D3E15"/>
    <w:rsid w:val="006D4CC6"/>
    <w:rsid w:val="006D57D3"/>
    <w:rsid w:val="006D694A"/>
    <w:rsid w:val="006E1369"/>
    <w:rsid w:val="006E17CF"/>
    <w:rsid w:val="006E1F8F"/>
    <w:rsid w:val="006E2772"/>
    <w:rsid w:val="006E4F66"/>
    <w:rsid w:val="006F13BD"/>
    <w:rsid w:val="006F3AD4"/>
    <w:rsid w:val="006F3F2E"/>
    <w:rsid w:val="006F3F93"/>
    <w:rsid w:val="00701AF1"/>
    <w:rsid w:val="00712084"/>
    <w:rsid w:val="00713948"/>
    <w:rsid w:val="00713A6B"/>
    <w:rsid w:val="007150B2"/>
    <w:rsid w:val="007160D3"/>
    <w:rsid w:val="00716255"/>
    <w:rsid w:val="0071625D"/>
    <w:rsid w:val="00716F35"/>
    <w:rsid w:val="00723A7F"/>
    <w:rsid w:val="00726234"/>
    <w:rsid w:val="00727045"/>
    <w:rsid w:val="0073030D"/>
    <w:rsid w:val="0073300D"/>
    <w:rsid w:val="007343E5"/>
    <w:rsid w:val="0073556F"/>
    <w:rsid w:val="007364B6"/>
    <w:rsid w:val="0074118D"/>
    <w:rsid w:val="007412F6"/>
    <w:rsid w:val="00741FB4"/>
    <w:rsid w:val="00745F33"/>
    <w:rsid w:val="0074743C"/>
    <w:rsid w:val="00750012"/>
    <w:rsid w:val="00751072"/>
    <w:rsid w:val="00751C24"/>
    <w:rsid w:val="00751FF9"/>
    <w:rsid w:val="00755B34"/>
    <w:rsid w:val="00756C1E"/>
    <w:rsid w:val="00756E3B"/>
    <w:rsid w:val="00757CDE"/>
    <w:rsid w:val="00760A09"/>
    <w:rsid w:val="00762685"/>
    <w:rsid w:val="00766DE8"/>
    <w:rsid w:val="0077158E"/>
    <w:rsid w:val="00775EE8"/>
    <w:rsid w:val="007800D5"/>
    <w:rsid w:val="00780ECD"/>
    <w:rsid w:val="00782E61"/>
    <w:rsid w:val="007844DA"/>
    <w:rsid w:val="0078452D"/>
    <w:rsid w:val="007859DE"/>
    <w:rsid w:val="00786F52"/>
    <w:rsid w:val="007905B2"/>
    <w:rsid w:val="00796F95"/>
    <w:rsid w:val="007970BF"/>
    <w:rsid w:val="00797949"/>
    <w:rsid w:val="007A1C41"/>
    <w:rsid w:val="007A2591"/>
    <w:rsid w:val="007A48C7"/>
    <w:rsid w:val="007A7F3C"/>
    <w:rsid w:val="007B0133"/>
    <w:rsid w:val="007B06FF"/>
    <w:rsid w:val="007B16CB"/>
    <w:rsid w:val="007B4153"/>
    <w:rsid w:val="007B4903"/>
    <w:rsid w:val="007B49F6"/>
    <w:rsid w:val="007B56F5"/>
    <w:rsid w:val="007B59EB"/>
    <w:rsid w:val="007B65F8"/>
    <w:rsid w:val="007B7E75"/>
    <w:rsid w:val="007C3D2B"/>
    <w:rsid w:val="007C7F38"/>
    <w:rsid w:val="007D021B"/>
    <w:rsid w:val="007D0CCA"/>
    <w:rsid w:val="007D0DA4"/>
    <w:rsid w:val="007D10BB"/>
    <w:rsid w:val="007D2DCF"/>
    <w:rsid w:val="007E09AC"/>
    <w:rsid w:val="007E2255"/>
    <w:rsid w:val="007E556D"/>
    <w:rsid w:val="007F11A7"/>
    <w:rsid w:val="007F5D71"/>
    <w:rsid w:val="007F6744"/>
    <w:rsid w:val="00802D79"/>
    <w:rsid w:val="00804162"/>
    <w:rsid w:val="00806D6D"/>
    <w:rsid w:val="00806F7B"/>
    <w:rsid w:val="0081081C"/>
    <w:rsid w:val="00812A19"/>
    <w:rsid w:val="008148C5"/>
    <w:rsid w:val="00814C87"/>
    <w:rsid w:val="008170F2"/>
    <w:rsid w:val="00826D97"/>
    <w:rsid w:val="00830CF5"/>
    <w:rsid w:val="00832ADA"/>
    <w:rsid w:val="00833476"/>
    <w:rsid w:val="008355D6"/>
    <w:rsid w:val="00841858"/>
    <w:rsid w:val="00843322"/>
    <w:rsid w:val="008434E5"/>
    <w:rsid w:val="00844D4C"/>
    <w:rsid w:val="0084537B"/>
    <w:rsid w:val="00845CD1"/>
    <w:rsid w:val="00845CD5"/>
    <w:rsid w:val="00847C53"/>
    <w:rsid w:val="0085197E"/>
    <w:rsid w:val="00851EB8"/>
    <w:rsid w:val="00852A46"/>
    <w:rsid w:val="0085658B"/>
    <w:rsid w:val="00857B10"/>
    <w:rsid w:val="00861516"/>
    <w:rsid w:val="008629F3"/>
    <w:rsid w:val="0086498E"/>
    <w:rsid w:val="00866866"/>
    <w:rsid w:val="008701F4"/>
    <w:rsid w:val="00873F2C"/>
    <w:rsid w:val="00877A18"/>
    <w:rsid w:val="0088053D"/>
    <w:rsid w:val="0088197B"/>
    <w:rsid w:val="008822B5"/>
    <w:rsid w:val="00882465"/>
    <w:rsid w:val="00883498"/>
    <w:rsid w:val="008843D4"/>
    <w:rsid w:val="00884F42"/>
    <w:rsid w:val="00887E0D"/>
    <w:rsid w:val="008929AB"/>
    <w:rsid w:val="00892A43"/>
    <w:rsid w:val="00893474"/>
    <w:rsid w:val="0089538B"/>
    <w:rsid w:val="00895CC2"/>
    <w:rsid w:val="008A0BF5"/>
    <w:rsid w:val="008A3FD2"/>
    <w:rsid w:val="008A64E6"/>
    <w:rsid w:val="008A786C"/>
    <w:rsid w:val="008A7B03"/>
    <w:rsid w:val="008B3B29"/>
    <w:rsid w:val="008B4267"/>
    <w:rsid w:val="008B545D"/>
    <w:rsid w:val="008B6E7D"/>
    <w:rsid w:val="008B7F94"/>
    <w:rsid w:val="008C177A"/>
    <w:rsid w:val="008C3472"/>
    <w:rsid w:val="008C503D"/>
    <w:rsid w:val="008C5D53"/>
    <w:rsid w:val="008C63F0"/>
    <w:rsid w:val="008C70EB"/>
    <w:rsid w:val="008D7EA0"/>
    <w:rsid w:val="008D7F45"/>
    <w:rsid w:val="008E0085"/>
    <w:rsid w:val="008E5C2F"/>
    <w:rsid w:val="008F00E5"/>
    <w:rsid w:val="008F21FE"/>
    <w:rsid w:val="008F359C"/>
    <w:rsid w:val="008F67BB"/>
    <w:rsid w:val="00901962"/>
    <w:rsid w:val="0090247E"/>
    <w:rsid w:val="00902C40"/>
    <w:rsid w:val="009044D1"/>
    <w:rsid w:val="009074E0"/>
    <w:rsid w:val="0091422E"/>
    <w:rsid w:val="00914336"/>
    <w:rsid w:val="00914F72"/>
    <w:rsid w:val="00915560"/>
    <w:rsid w:val="00915F32"/>
    <w:rsid w:val="0091638F"/>
    <w:rsid w:val="0091695B"/>
    <w:rsid w:val="009173EE"/>
    <w:rsid w:val="0091758A"/>
    <w:rsid w:val="0092034D"/>
    <w:rsid w:val="0092459A"/>
    <w:rsid w:val="00926EC1"/>
    <w:rsid w:val="00927B8F"/>
    <w:rsid w:val="0093147A"/>
    <w:rsid w:val="00932749"/>
    <w:rsid w:val="00933A80"/>
    <w:rsid w:val="00937D24"/>
    <w:rsid w:val="00937E03"/>
    <w:rsid w:val="00940241"/>
    <w:rsid w:val="00945B24"/>
    <w:rsid w:val="00945E29"/>
    <w:rsid w:val="009477B0"/>
    <w:rsid w:val="00947F70"/>
    <w:rsid w:val="009538D1"/>
    <w:rsid w:val="00961011"/>
    <w:rsid w:val="00963F0F"/>
    <w:rsid w:val="009658BA"/>
    <w:rsid w:val="00965FE4"/>
    <w:rsid w:val="00970302"/>
    <w:rsid w:val="0097034D"/>
    <w:rsid w:val="0097114A"/>
    <w:rsid w:val="00980B1F"/>
    <w:rsid w:val="00984083"/>
    <w:rsid w:val="00984644"/>
    <w:rsid w:val="00984F7C"/>
    <w:rsid w:val="00986834"/>
    <w:rsid w:val="00996900"/>
    <w:rsid w:val="009B178C"/>
    <w:rsid w:val="009B40EF"/>
    <w:rsid w:val="009B4A93"/>
    <w:rsid w:val="009B4DF9"/>
    <w:rsid w:val="009B636C"/>
    <w:rsid w:val="009B7FA5"/>
    <w:rsid w:val="009C0C6A"/>
    <w:rsid w:val="009C190B"/>
    <w:rsid w:val="009D07D7"/>
    <w:rsid w:val="009D2932"/>
    <w:rsid w:val="009D2CC4"/>
    <w:rsid w:val="009D5149"/>
    <w:rsid w:val="009E09DF"/>
    <w:rsid w:val="009E5CBB"/>
    <w:rsid w:val="009E6E36"/>
    <w:rsid w:val="009E710A"/>
    <w:rsid w:val="009F06C2"/>
    <w:rsid w:val="009F25CE"/>
    <w:rsid w:val="009F2850"/>
    <w:rsid w:val="009F4886"/>
    <w:rsid w:val="009F76CF"/>
    <w:rsid w:val="009F7FE3"/>
    <w:rsid w:val="00A0052B"/>
    <w:rsid w:val="00A00B2D"/>
    <w:rsid w:val="00A02114"/>
    <w:rsid w:val="00A0790A"/>
    <w:rsid w:val="00A132E2"/>
    <w:rsid w:val="00A21DB3"/>
    <w:rsid w:val="00A25719"/>
    <w:rsid w:val="00A26DB7"/>
    <w:rsid w:val="00A317D5"/>
    <w:rsid w:val="00A32712"/>
    <w:rsid w:val="00A32717"/>
    <w:rsid w:val="00A32AAF"/>
    <w:rsid w:val="00A33A92"/>
    <w:rsid w:val="00A349A5"/>
    <w:rsid w:val="00A34B33"/>
    <w:rsid w:val="00A37275"/>
    <w:rsid w:val="00A406A8"/>
    <w:rsid w:val="00A40FAC"/>
    <w:rsid w:val="00A42958"/>
    <w:rsid w:val="00A440E0"/>
    <w:rsid w:val="00A4674F"/>
    <w:rsid w:val="00A47078"/>
    <w:rsid w:val="00A5149E"/>
    <w:rsid w:val="00A55EF9"/>
    <w:rsid w:val="00A5617A"/>
    <w:rsid w:val="00A570DF"/>
    <w:rsid w:val="00A57212"/>
    <w:rsid w:val="00A57BE4"/>
    <w:rsid w:val="00A57DBF"/>
    <w:rsid w:val="00A60A1C"/>
    <w:rsid w:val="00A61747"/>
    <w:rsid w:val="00A62737"/>
    <w:rsid w:val="00A64566"/>
    <w:rsid w:val="00A6632D"/>
    <w:rsid w:val="00A71362"/>
    <w:rsid w:val="00A735D4"/>
    <w:rsid w:val="00A73ECA"/>
    <w:rsid w:val="00A74CD9"/>
    <w:rsid w:val="00A8270F"/>
    <w:rsid w:val="00A86637"/>
    <w:rsid w:val="00A870C9"/>
    <w:rsid w:val="00A97CA4"/>
    <w:rsid w:val="00AA156D"/>
    <w:rsid w:val="00AA33C5"/>
    <w:rsid w:val="00AA4701"/>
    <w:rsid w:val="00AB17F2"/>
    <w:rsid w:val="00AB39DD"/>
    <w:rsid w:val="00AB4283"/>
    <w:rsid w:val="00AB4A22"/>
    <w:rsid w:val="00AB52C9"/>
    <w:rsid w:val="00AB615F"/>
    <w:rsid w:val="00AB6CD5"/>
    <w:rsid w:val="00AB71CD"/>
    <w:rsid w:val="00AB7241"/>
    <w:rsid w:val="00AC0E95"/>
    <w:rsid w:val="00AC1E54"/>
    <w:rsid w:val="00AC2DE8"/>
    <w:rsid w:val="00AC4EFE"/>
    <w:rsid w:val="00AC558D"/>
    <w:rsid w:val="00AC6FD1"/>
    <w:rsid w:val="00AD041E"/>
    <w:rsid w:val="00AD0A29"/>
    <w:rsid w:val="00AD0A44"/>
    <w:rsid w:val="00AD2B87"/>
    <w:rsid w:val="00AD4AB8"/>
    <w:rsid w:val="00AD54AA"/>
    <w:rsid w:val="00AD6465"/>
    <w:rsid w:val="00AD74AD"/>
    <w:rsid w:val="00AE1490"/>
    <w:rsid w:val="00AE1498"/>
    <w:rsid w:val="00AE3337"/>
    <w:rsid w:val="00AE3CA3"/>
    <w:rsid w:val="00AE4A16"/>
    <w:rsid w:val="00AE76C6"/>
    <w:rsid w:val="00AE7F8A"/>
    <w:rsid w:val="00AF2E89"/>
    <w:rsid w:val="00AF3CE4"/>
    <w:rsid w:val="00AF6366"/>
    <w:rsid w:val="00B01714"/>
    <w:rsid w:val="00B02151"/>
    <w:rsid w:val="00B052B1"/>
    <w:rsid w:val="00B0551C"/>
    <w:rsid w:val="00B05684"/>
    <w:rsid w:val="00B06350"/>
    <w:rsid w:val="00B10EF6"/>
    <w:rsid w:val="00B139FF"/>
    <w:rsid w:val="00B16FB2"/>
    <w:rsid w:val="00B20D6B"/>
    <w:rsid w:val="00B20ED1"/>
    <w:rsid w:val="00B24619"/>
    <w:rsid w:val="00B322CF"/>
    <w:rsid w:val="00B32A96"/>
    <w:rsid w:val="00B33E7F"/>
    <w:rsid w:val="00B36127"/>
    <w:rsid w:val="00B36F3E"/>
    <w:rsid w:val="00B37345"/>
    <w:rsid w:val="00B413AF"/>
    <w:rsid w:val="00B4304F"/>
    <w:rsid w:val="00B44555"/>
    <w:rsid w:val="00B45B7B"/>
    <w:rsid w:val="00B47047"/>
    <w:rsid w:val="00B47F35"/>
    <w:rsid w:val="00B50904"/>
    <w:rsid w:val="00B50B37"/>
    <w:rsid w:val="00B51277"/>
    <w:rsid w:val="00B5185D"/>
    <w:rsid w:val="00B52E44"/>
    <w:rsid w:val="00B545C8"/>
    <w:rsid w:val="00B54A34"/>
    <w:rsid w:val="00B558A2"/>
    <w:rsid w:val="00B560EA"/>
    <w:rsid w:val="00B57597"/>
    <w:rsid w:val="00B63751"/>
    <w:rsid w:val="00B720AC"/>
    <w:rsid w:val="00B72503"/>
    <w:rsid w:val="00B743BE"/>
    <w:rsid w:val="00B84540"/>
    <w:rsid w:val="00B87EA0"/>
    <w:rsid w:val="00B9007B"/>
    <w:rsid w:val="00B91E03"/>
    <w:rsid w:val="00B91F99"/>
    <w:rsid w:val="00B920A8"/>
    <w:rsid w:val="00B93DDA"/>
    <w:rsid w:val="00B93E24"/>
    <w:rsid w:val="00B94042"/>
    <w:rsid w:val="00B945C3"/>
    <w:rsid w:val="00B94A6C"/>
    <w:rsid w:val="00B96135"/>
    <w:rsid w:val="00B9721A"/>
    <w:rsid w:val="00B97E09"/>
    <w:rsid w:val="00BA5429"/>
    <w:rsid w:val="00BA64DF"/>
    <w:rsid w:val="00BA676E"/>
    <w:rsid w:val="00BB2E27"/>
    <w:rsid w:val="00BB3990"/>
    <w:rsid w:val="00BB3C07"/>
    <w:rsid w:val="00BB4DC6"/>
    <w:rsid w:val="00BB7892"/>
    <w:rsid w:val="00BC0F73"/>
    <w:rsid w:val="00BC4019"/>
    <w:rsid w:val="00BC6C3D"/>
    <w:rsid w:val="00BC7906"/>
    <w:rsid w:val="00BD0BF6"/>
    <w:rsid w:val="00BD1E54"/>
    <w:rsid w:val="00BD1EA3"/>
    <w:rsid w:val="00BD2413"/>
    <w:rsid w:val="00BD4177"/>
    <w:rsid w:val="00BD4383"/>
    <w:rsid w:val="00BD650B"/>
    <w:rsid w:val="00BE106B"/>
    <w:rsid w:val="00BE14D3"/>
    <w:rsid w:val="00BE2544"/>
    <w:rsid w:val="00BE289F"/>
    <w:rsid w:val="00BE2D3C"/>
    <w:rsid w:val="00BE30CF"/>
    <w:rsid w:val="00BE4773"/>
    <w:rsid w:val="00BE70DF"/>
    <w:rsid w:val="00BF0265"/>
    <w:rsid w:val="00BF5425"/>
    <w:rsid w:val="00BF5ABD"/>
    <w:rsid w:val="00C002C3"/>
    <w:rsid w:val="00C00494"/>
    <w:rsid w:val="00C01A2C"/>
    <w:rsid w:val="00C022BB"/>
    <w:rsid w:val="00C10366"/>
    <w:rsid w:val="00C116D1"/>
    <w:rsid w:val="00C11B8A"/>
    <w:rsid w:val="00C12365"/>
    <w:rsid w:val="00C141BC"/>
    <w:rsid w:val="00C14A9F"/>
    <w:rsid w:val="00C14BD6"/>
    <w:rsid w:val="00C170E0"/>
    <w:rsid w:val="00C2127F"/>
    <w:rsid w:val="00C22301"/>
    <w:rsid w:val="00C22643"/>
    <w:rsid w:val="00C22FD1"/>
    <w:rsid w:val="00C263B0"/>
    <w:rsid w:val="00C2746F"/>
    <w:rsid w:val="00C309D1"/>
    <w:rsid w:val="00C30A39"/>
    <w:rsid w:val="00C3207D"/>
    <w:rsid w:val="00C33A16"/>
    <w:rsid w:val="00C37000"/>
    <w:rsid w:val="00C3799B"/>
    <w:rsid w:val="00C4054D"/>
    <w:rsid w:val="00C41E5B"/>
    <w:rsid w:val="00C42DA3"/>
    <w:rsid w:val="00C45113"/>
    <w:rsid w:val="00C459D8"/>
    <w:rsid w:val="00C5128B"/>
    <w:rsid w:val="00C52256"/>
    <w:rsid w:val="00C527FE"/>
    <w:rsid w:val="00C52964"/>
    <w:rsid w:val="00C55841"/>
    <w:rsid w:val="00C617FB"/>
    <w:rsid w:val="00C64DCD"/>
    <w:rsid w:val="00C64DD4"/>
    <w:rsid w:val="00C66110"/>
    <w:rsid w:val="00C6783E"/>
    <w:rsid w:val="00C67C0C"/>
    <w:rsid w:val="00C713EA"/>
    <w:rsid w:val="00C722F4"/>
    <w:rsid w:val="00C7418E"/>
    <w:rsid w:val="00C765A5"/>
    <w:rsid w:val="00C822B3"/>
    <w:rsid w:val="00C82820"/>
    <w:rsid w:val="00C82B45"/>
    <w:rsid w:val="00C848F9"/>
    <w:rsid w:val="00C91FB5"/>
    <w:rsid w:val="00C9479D"/>
    <w:rsid w:val="00C95E22"/>
    <w:rsid w:val="00C965B1"/>
    <w:rsid w:val="00C97B3C"/>
    <w:rsid w:val="00CA10BA"/>
    <w:rsid w:val="00CA12DE"/>
    <w:rsid w:val="00CA131F"/>
    <w:rsid w:val="00CA1C49"/>
    <w:rsid w:val="00CA5160"/>
    <w:rsid w:val="00CB3006"/>
    <w:rsid w:val="00CB4DBA"/>
    <w:rsid w:val="00CB727A"/>
    <w:rsid w:val="00CC0285"/>
    <w:rsid w:val="00CC34E8"/>
    <w:rsid w:val="00CC5CA1"/>
    <w:rsid w:val="00CD0887"/>
    <w:rsid w:val="00CD195D"/>
    <w:rsid w:val="00CD55C0"/>
    <w:rsid w:val="00CD7E5F"/>
    <w:rsid w:val="00CE0ED9"/>
    <w:rsid w:val="00CE3751"/>
    <w:rsid w:val="00CE6221"/>
    <w:rsid w:val="00CE6ED5"/>
    <w:rsid w:val="00CE7D4E"/>
    <w:rsid w:val="00CF286B"/>
    <w:rsid w:val="00CF5294"/>
    <w:rsid w:val="00D00E45"/>
    <w:rsid w:val="00D0231D"/>
    <w:rsid w:val="00D03E04"/>
    <w:rsid w:val="00D04DAF"/>
    <w:rsid w:val="00D079D1"/>
    <w:rsid w:val="00D103E4"/>
    <w:rsid w:val="00D11CF4"/>
    <w:rsid w:val="00D1455D"/>
    <w:rsid w:val="00D1742D"/>
    <w:rsid w:val="00D241D2"/>
    <w:rsid w:val="00D25780"/>
    <w:rsid w:val="00D2579D"/>
    <w:rsid w:val="00D26042"/>
    <w:rsid w:val="00D27346"/>
    <w:rsid w:val="00D27855"/>
    <w:rsid w:val="00D279EB"/>
    <w:rsid w:val="00D27FF2"/>
    <w:rsid w:val="00D35126"/>
    <w:rsid w:val="00D360E3"/>
    <w:rsid w:val="00D3714E"/>
    <w:rsid w:val="00D42633"/>
    <w:rsid w:val="00D43894"/>
    <w:rsid w:val="00D44641"/>
    <w:rsid w:val="00D44830"/>
    <w:rsid w:val="00D45082"/>
    <w:rsid w:val="00D46C94"/>
    <w:rsid w:val="00D474A6"/>
    <w:rsid w:val="00D47836"/>
    <w:rsid w:val="00D539D9"/>
    <w:rsid w:val="00D56491"/>
    <w:rsid w:val="00D6382F"/>
    <w:rsid w:val="00D64792"/>
    <w:rsid w:val="00D64999"/>
    <w:rsid w:val="00D64F4E"/>
    <w:rsid w:val="00D6558C"/>
    <w:rsid w:val="00D675F7"/>
    <w:rsid w:val="00D710E5"/>
    <w:rsid w:val="00D72B22"/>
    <w:rsid w:val="00D73C18"/>
    <w:rsid w:val="00D745AF"/>
    <w:rsid w:val="00D745FA"/>
    <w:rsid w:val="00D74692"/>
    <w:rsid w:val="00D7659E"/>
    <w:rsid w:val="00D765A0"/>
    <w:rsid w:val="00D8261D"/>
    <w:rsid w:val="00D82FE7"/>
    <w:rsid w:val="00D85227"/>
    <w:rsid w:val="00D876D5"/>
    <w:rsid w:val="00D87EC0"/>
    <w:rsid w:val="00D87F39"/>
    <w:rsid w:val="00D90A82"/>
    <w:rsid w:val="00D94278"/>
    <w:rsid w:val="00D943C8"/>
    <w:rsid w:val="00D94E21"/>
    <w:rsid w:val="00D9711B"/>
    <w:rsid w:val="00D9753B"/>
    <w:rsid w:val="00DA11E6"/>
    <w:rsid w:val="00DA2C10"/>
    <w:rsid w:val="00DA3A06"/>
    <w:rsid w:val="00DA3AA8"/>
    <w:rsid w:val="00DA4DE2"/>
    <w:rsid w:val="00DA74BA"/>
    <w:rsid w:val="00DA74DD"/>
    <w:rsid w:val="00DA7CE1"/>
    <w:rsid w:val="00DB1C5D"/>
    <w:rsid w:val="00DB325A"/>
    <w:rsid w:val="00DB6AB8"/>
    <w:rsid w:val="00DB78CA"/>
    <w:rsid w:val="00DC0845"/>
    <w:rsid w:val="00DC0AB8"/>
    <w:rsid w:val="00DC162D"/>
    <w:rsid w:val="00DC2F09"/>
    <w:rsid w:val="00DD3CBD"/>
    <w:rsid w:val="00DD3E9C"/>
    <w:rsid w:val="00DD6FF1"/>
    <w:rsid w:val="00DD738B"/>
    <w:rsid w:val="00DD7B44"/>
    <w:rsid w:val="00DD7E10"/>
    <w:rsid w:val="00DE028E"/>
    <w:rsid w:val="00DE581B"/>
    <w:rsid w:val="00DE74D6"/>
    <w:rsid w:val="00DF0438"/>
    <w:rsid w:val="00DF23E9"/>
    <w:rsid w:val="00DF4593"/>
    <w:rsid w:val="00DF58E1"/>
    <w:rsid w:val="00DF5AD2"/>
    <w:rsid w:val="00DF6BFB"/>
    <w:rsid w:val="00DF6C18"/>
    <w:rsid w:val="00E018BB"/>
    <w:rsid w:val="00E0313E"/>
    <w:rsid w:val="00E03178"/>
    <w:rsid w:val="00E0524A"/>
    <w:rsid w:val="00E059D8"/>
    <w:rsid w:val="00E0689A"/>
    <w:rsid w:val="00E16499"/>
    <w:rsid w:val="00E203C5"/>
    <w:rsid w:val="00E204FC"/>
    <w:rsid w:val="00E239C8"/>
    <w:rsid w:val="00E2453A"/>
    <w:rsid w:val="00E24E82"/>
    <w:rsid w:val="00E26917"/>
    <w:rsid w:val="00E269CC"/>
    <w:rsid w:val="00E302C2"/>
    <w:rsid w:val="00E31E30"/>
    <w:rsid w:val="00E32F91"/>
    <w:rsid w:val="00E32FF3"/>
    <w:rsid w:val="00E3460D"/>
    <w:rsid w:val="00E36926"/>
    <w:rsid w:val="00E42D2E"/>
    <w:rsid w:val="00E46EF5"/>
    <w:rsid w:val="00E53DB5"/>
    <w:rsid w:val="00E54AE7"/>
    <w:rsid w:val="00E54E7F"/>
    <w:rsid w:val="00E603E9"/>
    <w:rsid w:val="00E6069B"/>
    <w:rsid w:val="00E63CDA"/>
    <w:rsid w:val="00E65351"/>
    <w:rsid w:val="00E74417"/>
    <w:rsid w:val="00E75367"/>
    <w:rsid w:val="00E771C3"/>
    <w:rsid w:val="00E8125F"/>
    <w:rsid w:val="00E81EB7"/>
    <w:rsid w:val="00E91470"/>
    <w:rsid w:val="00E947A0"/>
    <w:rsid w:val="00E95206"/>
    <w:rsid w:val="00E97B4C"/>
    <w:rsid w:val="00EA124C"/>
    <w:rsid w:val="00EA12ED"/>
    <w:rsid w:val="00EA424E"/>
    <w:rsid w:val="00EA43BA"/>
    <w:rsid w:val="00EA50CC"/>
    <w:rsid w:val="00EA5429"/>
    <w:rsid w:val="00EA613C"/>
    <w:rsid w:val="00EA63AF"/>
    <w:rsid w:val="00EB34D7"/>
    <w:rsid w:val="00EB5C81"/>
    <w:rsid w:val="00EB699A"/>
    <w:rsid w:val="00EB77B2"/>
    <w:rsid w:val="00EC0F31"/>
    <w:rsid w:val="00EC37CC"/>
    <w:rsid w:val="00EC489E"/>
    <w:rsid w:val="00EC54EE"/>
    <w:rsid w:val="00ED00EC"/>
    <w:rsid w:val="00ED1A34"/>
    <w:rsid w:val="00ED20FB"/>
    <w:rsid w:val="00ED2572"/>
    <w:rsid w:val="00ED6720"/>
    <w:rsid w:val="00ED7CE7"/>
    <w:rsid w:val="00EE0B8A"/>
    <w:rsid w:val="00EE1793"/>
    <w:rsid w:val="00EE1DA1"/>
    <w:rsid w:val="00EE57FB"/>
    <w:rsid w:val="00EF0C28"/>
    <w:rsid w:val="00EF1B14"/>
    <w:rsid w:val="00EF309C"/>
    <w:rsid w:val="00EF3623"/>
    <w:rsid w:val="00EF4869"/>
    <w:rsid w:val="00F008B7"/>
    <w:rsid w:val="00F01C72"/>
    <w:rsid w:val="00F0661F"/>
    <w:rsid w:val="00F075A6"/>
    <w:rsid w:val="00F112B5"/>
    <w:rsid w:val="00F138E1"/>
    <w:rsid w:val="00F147DB"/>
    <w:rsid w:val="00F15E1B"/>
    <w:rsid w:val="00F25021"/>
    <w:rsid w:val="00F259A1"/>
    <w:rsid w:val="00F266CE"/>
    <w:rsid w:val="00F30D2C"/>
    <w:rsid w:val="00F3228C"/>
    <w:rsid w:val="00F33AF1"/>
    <w:rsid w:val="00F41A81"/>
    <w:rsid w:val="00F442E9"/>
    <w:rsid w:val="00F46439"/>
    <w:rsid w:val="00F470FE"/>
    <w:rsid w:val="00F52F92"/>
    <w:rsid w:val="00F56308"/>
    <w:rsid w:val="00F60048"/>
    <w:rsid w:val="00F603BE"/>
    <w:rsid w:val="00F6189C"/>
    <w:rsid w:val="00F61BAE"/>
    <w:rsid w:val="00F632A2"/>
    <w:rsid w:val="00F647B6"/>
    <w:rsid w:val="00F6483C"/>
    <w:rsid w:val="00F6654F"/>
    <w:rsid w:val="00F67A41"/>
    <w:rsid w:val="00F7005F"/>
    <w:rsid w:val="00F713C2"/>
    <w:rsid w:val="00F7154F"/>
    <w:rsid w:val="00F7363D"/>
    <w:rsid w:val="00F73914"/>
    <w:rsid w:val="00F74391"/>
    <w:rsid w:val="00F74FB1"/>
    <w:rsid w:val="00F7663E"/>
    <w:rsid w:val="00F766A9"/>
    <w:rsid w:val="00F76763"/>
    <w:rsid w:val="00F76E46"/>
    <w:rsid w:val="00F77832"/>
    <w:rsid w:val="00F809AE"/>
    <w:rsid w:val="00F81367"/>
    <w:rsid w:val="00F82683"/>
    <w:rsid w:val="00F854EA"/>
    <w:rsid w:val="00F9011C"/>
    <w:rsid w:val="00F904C4"/>
    <w:rsid w:val="00F918CC"/>
    <w:rsid w:val="00F92793"/>
    <w:rsid w:val="00F94C16"/>
    <w:rsid w:val="00FA2759"/>
    <w:rsid w:val="00FA29A4"/>
    <w:rsid w:val="00FA2B18"/>
    <w:rsid w:val="00FA2B54"/>
    <w:rsid w:val="00FA3BC6"/>
    <w:rsid w:val="00FA4568"/>
    <w:rsid w:val="00FA6892"/>
    <w:rsid w:val="00FB40D5"/>
    <w:rsid w:val="00FB4CAA"/>
    <w:rsid w:val="00FB7446"/>
    <w:rsid w:val="00FB7D90"/>
    <w:rsid w:val="00FC0ECF"/>
    <w:rsid w:val="00FC4F5B"/>
    <w:rsid w:val="00FC5CF9"/>
    <w:rsid w:val="00FC5DE8"/>
    <w:rsid w:val="00FC676B"/>
    <w:rsid w:val="00FC6DE2"/>
    <w:rsid w:val="00FC7980"/>
    <w:rsid w:val="00FD0565"/>
    <w:rsid w:val="00FD4F25"/>
    <w:rsid w:val="00FD5CFD"/>
    <w:rsid w:val="00FD6E94"/>
    <w:rsid w:val="00FE1665"/>
    <w:rsid w:val="00FE4757"/>
    <w:rsid w:val="00FF0047"/>
    <w:rsid w:val="00FF00E8"/>
    <w:rsid w:val="00FF0371"/>
    <w:rsid w:val="00FF07C6"/>
    <w:rsid w:val="00FF091F"/>
    <w:rsid w:val="00FF0C00"/>
    <w:rsid w:val="00FF41BE"/>
    <w:rsid w:val="00FF5B44"/>
    <w:rsid w:val="00FF7B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C72645-D516-42E9-915F-2246052D7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100734"/>
    <w:pPr>
      <w:spacing w:line="276" w:lineRule="auto"/>
    </w:pPr>
    <w:rPr>
      <w:rFonts w:ascii="Arial" w:hAnsi="Arial"/>
      <w:sz w:val="19"/>
      <w:szCs w:val="22"/>
      <w:lang w:eastAsia="en-US"/>
    </w:rPr>
  </w:style>
  <w:style w:type="paragraph" w:styleId="Kop1">
    <w:name w:val="heading 1"/>
    <w:next w:val="Standaard"/>
    <w:link w:val="Kop1Char"/>
    <w:qFormat/>
    <w:rsid w:val="005744BB"/>
    <w:pPr>
      <w:keepNext/>
      <w:keepLines/>
      <w:pageBreakBefore/>
      <w:numPr>
        <w:numId w:val="13"/>
      </w:numPr>
      <w:spacing w:before="480"/>
      <w:outlineLvl w:val="0"/>
    </w:pPr>
    <w:rPr>
      <w:rFonts w:ascii="RijksoverheidSansHeading" w:eastAsiaTheme="majorEastAsia" w:hAnsi="RijksoverheidSansHeading" w:cstheme="majorBidi"/>
      <w:b/>
      <w:bCs/>
      <w:color w:val="01689B"/>
      <w:sz w:val="28"/>
      <w:szCs w:val="28"/>
      <w:lang w:eastAsia="en-US"/>
    </w:rPr>
  </w:style>
  <w:style w:type="paragraph" w:styleId="Kop2">
    <w:name w:val="heading 2"/>
    <w:basedOn w:val="Kop1"/>
    <w:next w:val="Default"/>
    <w:link w:val="Kop2Char"/>
    <w:uiPriority w:val="99"/>
    <w:unhideWhenUsed/>
    <w:qFormat/>
    <w:rsid w:val="005744BB"/>
    <w:pPr>
      <w:pageBreakBefore w:val="0"/>
      <w:numPr>
        <w:ilvl w:val="1"/>
      </w:numPr>
      <w:spacing w:before="200"/>
      <w:outlineLvl w:val="1"/>
    </w:pPr>
    <w:rPr>
      <w:bCs w:val="0"/>
      <w:sz w:val="26"/>
      <w:szCs w:val="26"/>
    </w:rPr>
  </w:style>
  <w:style w:type="paragraph" w:styleId="Kop3">
    <w:name w:val="heading 3"/>
    <w:basedOn w:val="Kop2"/>
    <w:next w:val="Standaard"/>
    <w:link w:val="Kop3Char"/>
    <w:unhideWhenUsed/>
    <w:qFormat/>
    <w:rsid w:val="0051231C"/>
    <w:pPr>
      <w:numPr>
        <w:ilvl w:val="2"/>
      </w:numPr>
      <w:outlineLvl w:val="2"/>
    </w:pPr>
    <w:rPr>
      <w:bCs/>
    </w:rPr>
  </w:style>
  <w:style w:type="paragraph" w:styleId="Kop4">
    <w:name w:val="heading 4"/>
    <w:basedOn w:val="Kop3"/>
    <w:next w:val="Standaard"/>
    <w:link w:val="Kop4Char"/>
    <w:unhideWhenUsed/>
    <w:qFormat/>
    <w:rsid w:val="00BC7906"/>
    <w:pPr>
      <w:numPr>
        <w:ilvl w:val="3"/>
      </w:numPr>
      <w:outlineLvl w:val="3"/>
    </w:pPr>
    <w:rPr>
      <w:bCs w:val="0"/>
      <w:iCs/>
      <w:sz w:val="24"/>
    </w:rPr>
  </w:style>
  <w:style w:type="paragraph" w:styleId="Kop5">
    <w:name w:val="heading 5"/>
    <w:basedOn w:val="Kop4"/>
    <w:next w:val="Standaard"/>
    <w:link w:val="Kop5Char"/>
    <w:qFormat/>
    <w:rsid w:val="00B94A6C"/>
    <w:pPr>
      <w:keepLines w:val="0"/>
      <w:tabs>
        <w:tab w:val="num" w:pos="0"/>
        <w:tab w:val="left" w:pos="220"/>
        <w:tab w:val="left" w:pos="440"/>
        <w:tab w:val="left" w:pos="660"/>
        <w:tab w:val="left" w:pos="1100"/>
        <w:tab w:val="left" w:pos="1320"/>
        <w:tab w:val="left" w:pos="2160"/>
        <w:tab w:val="left" w:pos="2880"/>
        <w:tab w:val="left" w:pos="3600"/>
        <w:tab w:val="left" w:pos="4320"/>
      </w:tabs>
      <w:spacing w:before="0" w:after="260" w:line="260" w:lineRule="exact"/>
      <w:ind w:hanging="440"/>
      <w:outlineLvl w:val="4"/>
    </w:pPr>
    <w:rPr>
      <w:rFonts w:ascii="Times New Roman" w:eastAsia="Times New Roman" w:hAnsi="Times New Roman" w:cs="Arial"/>
      <w:b w:val="0"/>
      <w:iCs w:val="0"/>
      <w:color w:val="auto"/>
      <w:sz w:val="20"/>
      <w:lang w:eastAsia="nl-NL"/>
    </w:rPr>
  </w:style>
  <w:style w:type="paragraph" w:styleId="Kop6">
    <w:name w:val="heading 6"/>
    <w:basedOn w:val="Kop5"/>
    <w:next w:val="Standaard"/>
    <w:link w:val="Kop6Char"/>
    <w:qFormat/>
    <w:rsid w:val="00B94A6C"/>
    <w:pPr>
      <w:outlineLvl w:val="5"/>
    </w:pPr>
    <w:rPr>
      <w:bCs/>
      <w:szCs w:val="22"/>
    </w:rPr>
  </w:style>
  <w:style w:type="paragraph" w:styleId="Kop7">
    <w:name w:val="heading 7"/>
    <w:basedOn w:val="Kop6"/>
    <w:next w:val="Standaard"/>
    <w:link w:val="Kop7Char"/>
    <w:qFormat/>
    <w:rsid w:val="00B94A6C"/>
    <w:pPr>
      <w:outlineLvl w:val="6"/>
    </w:pPr>
    <w:rPr>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A71362"/>
    <w:pPr>
      <w:numPr>
        <w:numId w:val="17"/>
      </w:numPr>
      <w:contextualSpacing/>
    </w:pPr>
    <w:rPr>
      <w:sz w:val="18"/>
    </w:rPr>
  </w:style>
  <w:style w:type="paragraph" w:customStyle="1" w:styleId="Stijl1">
    <w:name w:val="Stijl1"/>
    <w:basedOn w:val="Lijstalinea"/>
    <w:link w:val="Stijl1Char"/>
    <w:rsid w:val="00C2746F"/>
    <w:pPr>
      <w:numPr>
        <w:numId w:val="1"/>
      </w:numPr>
    </w:pPr>
    <w:rPr>
      <w:spacing w:val="5"/>
    </w:rPr>
  </w:style>
  <w:style w:type="character" w:customStyle="1" w:styleId="Stijl1Char">
    <w:name w:val="Stijl1 Char"/>
    <w:basedOn w:val="Standaardalinea-lettertype"/>
    <w:link w:val="Stijl1"/>
    <w:rsid w:val="00C2746F"/>
    <w:rPr>
      <w:rFonts w:ascii="Arial" w:hAnsi="Arial"/>
      <w:spacing w:val="5"/>
      <w:sz w:val="18"/>
      <w:szCs w:val="22"/>
      <w:lang w:eastAsia="en-US"/>
    </w:rPr>
  </w:style>
  <w:style w:type="paragraph" w:customStyle="1" w:styleId="Nivo1">
    <w:name w:val="Nivo 1"/>
    <w:basedOn w:val="Lijstalinea"/>
    <w:link w:val="Nivo1Char"/>
    <w:rsid w:val="00C2746F"/>
    <w:pPr>
      <w:numPr>
        <w:numId w:val="2"/>
      </w:numPr>
    </w:pPr>
    <w:rPr>
      <w:rFonts w:ascii="Tahoma" w:hAnsi="Tahoma" w:cs="Tahoma"/>
      <w:i/>
      <w:spacing w:val="5"/>
      <w:sz w:val="28"/>
      <w:szCs w:val="28"/>
    </w:rPr>
  </w:style>
  <w:style w:type="character" w:customStyle="1" w:styleId="Nivo1Char">
    <w:name w:val="Nivo 1 Char"/>
    <w:basedOn w:val="Standaardalinea-lettertype"/>
    <w:link w:val="Nivo1"/>
    <w:rsid w:val="00C2746F"/>
    <w:rPr>
      <w:rFonts w:ascii="Tahoma" w:hAnsi="Tahoma" w:cs="Tahoma"/>
      <w:i/>
      <w:spacing w:val="5"/>
      <w:sz w:val="28"/>
      <w:szCs w:val="28"/>
      <w:lang w:eastAsia="en-US"/>
    </w:rPr>
  </w:style>
  <w:style w:type="paragraph" w:customStyle="1" w:styleId="Nivo2">
    <w:name w:val="Nivo 2"/>
    <w:basedOn w:val="Lijstalinea"/>
    <w:link w:val="Nivo2Char"/>
    <w:rsid w:val="00C2746F"/>
    <w:pPr>
      <w:numPr>
        <w:ilvl w:val="1"/>
        <w:numId w:val="2"/>
      </w:numPr>
    </w:pPr>
    <w:rPr>
      <w:b/>
      <w:spacing w:val="5"/>
    </w:rPr>
  </w:style>
  <w:style w:type="character" w:customStyle="1" w:styleId="Nivo2Char">
    <w:name w:val="Nivo 2 Char"/>
    <w:basedOn w:val="Standaardalinea-lettertype"/>
    <w:link w:val="Nivo2"/>
    <w:rsid w:val="00C2746F"/>
    <w:rPr>
      <w:rFonts w:ascii="Arial" w:hAnsi="Arial"/>
      <w:b/>
      <w:spacing w:val="5"/>
      <w:sz w:val="18"/>
      <w:szCs w:val="22"/>
      <w:lang w:eastAsia="en-US"/>
    </w:rPr>
  </w:style>
  <w:style w:type="paragraph" w:customStyle="1" w:styleId="Nivo3">
    <w:name w:val="Nivo 3"/>
    <w:basedOn w:val="Lijstalinea"/>
    <w:rsid w:val="00C2746F"/>
    <w:pPr>
      <w:numPr>
        <w:ilvl w:val="2"/>
        <w:numId w:val="2"/>
      </w:numPr>
    </w:pPr>
    <w:rPr>
      <w:i/>
      <w:spacing w:val="5"/>
    </w:rPr>
  </w:style>
  <w:style w:type="paragraph" w:customStyle="1" w:styleId="INKHoofdstuk">
    <w:name w:val="INK Hoofdstuk"/>
    <w:basedOn w:val="Kop1"/>
    <w:next w:val="INKStandaard"/>
    <w:link w:val="INKHoofdstukChar"/>
    <w:qFormat/>
    <w:rsid w:val="00E2453A"/>
    <w:pPr>
      <w:keepNext w:val="0"/>
      <w:keepLines w:val="0"/>
      <w:widowControl w:val="0"/>
      <w:numPr>
        <w:numId w:val="0"/>
      </w:numPr>
      <w:spacing w:after="240"/>
      <w:ind w:left="851" w:hanging="851"/>
    </w:pPr>
    <w:rPr>
      <w:rFonts w:ascii="Arial" w:hAnsi="Arial"/>
      <w:b w:val="0"/>
      <w:color w:val="auto"/>
      <w:spacing w:val="5"/>
      <w:sz w:val="24"/>
      <w:szCs w:val="24"/>
    </w:rPr>
  </w:style>
  <w:style w:type="paragraph" w:customStyle="1" w:styleId="INKParagraaf">
    <w:name w:val="INK Paragraaf"/>
    <w:basedOn w:val="Kop1"/>
    <w:next w:val="Default"/>
    <w:link w:val="INKParagraafChar"/>
    <w:qFormat/>
    <w:rsid w:val="00E2453A"/>
    <w:pPr>
      <w:numPr>
        <w:numId w:val="0"/>
      </w:numPr>
      <w:spacing w:before="240"/>
      <w:ind w:left="851" w:hanging="851"/>
      <w:outlineLvl w:val="1"/>
    </w:pPr>
    <w:rPr>
      <w:rFonts w:ascii="Arial" w:hAnsi="Arial" w:cs="BAFCC A+ Univers"/>
      <w:spacing w:val="5"/>
      <w:szCs w:val="24"/>
    </w:rPr>
  </w:style>
  <w:style w:type="character" w:customStyle="1" w:styleId="INKHoofdstukChar">
    <w:name w:val="INK Hoofdstuk Char"/>
    <w:basedOn w:val="Standaardalinea-lettertype"/>
    <w:link w:val="INKHoofdstuk"/>
    <w:rsid w:val="00E2453A"/>
    <w:rPr>
      <w:rFonts w:ascii="Arial" w:eastAsiaTheme="majorEastAsia" w:hAnsi="Arial" w:cstheme="majorBidi"/>
      <w:bCs/>
      <w:spacing w:val="5"/>
      <w:sz w:val="24"/>
      <w:szCs w:val="24"/>
      <w:lang w:eastAsia="en-US"/>
    </w:rPr>
  </w:style>
  <w:style w:type="character" w:customStyle="1" w:styleId="INKParagraafChar">
    <w:name w:val="INK Paragraaf Char"/>
    <w:basedOn w:val="Standaardalinea-lettertype"/>
    <w:link w:val="INKParagraaf"/>
    <w:rsid w:val="00E2453A"/>
    <w:rPr>
      <w:rFonts w:ascii="Arial" w:eastAsiaTheme="majorEastAsia" w:hAnsi="Arial" w:cs="BAFCC A+ Univers"/>
      <w:b/>
      <w:bCs/>
      <w:color w:val="365F91" w:themeColor="accent1" w:themeShade="BF"/>
      <w:spacing w:val="5"/>
      <w:sz w:val="28"/>
      <w:szCs w:val="24"/>
      <w:lang w:eastAsia="en-US"/>
    </w:rPr>
  </w:style>
  <w:style w:type="paragraph" w:customStyle="1" w:styleId="INKSubparagraaf">
    <w:name w:val="INK Subparagraaf"/>
    <w:basedOn w:val="Kop2"/>
    <w:next w:val="INKStandaard"/>
    <w:link w:val="INKSubparagraafChar"/>
    <w:qFormat/>
    <w:rsid w:val="00E2453A"/>
    <w:pPr>
      <w:numPr>
        <w:ilvl w:val="0"/>
        <w:numId w:val="0"/>
      </w:numPr>
      <w:spacing w:before="240" w:after="240"/>
      <w:ind w:left="851" w:hanging="851"/>
    </w:pPr>
    <w:rPr>
      <w:rFonts w:ascii="Arial" w:hAnsi="Arial"/>
      <w:color w:val="auto"/>
      <w:spacing w:val="5"/>
      <w:szCs w:val="19"/>
    </w:rPr>
  </w:style>
  <w:style w:type="paragraph" w:customStyle="1" w:styleId="INKStandaard">
    <w:name w:val="INK Standaard"/>
    <w:basedOn w:val="Default"/>
    <w:link w:val="INKStandaardChar"/>
    <w:qFormat/>
    <w:rsid w:val="00F6483C"/>
    <w:pPr>
      <w:spacing w:line="276" w:lineRule="auto"/>
    </w:pPr>
    <w:rPr>
      <w:spacing w:val="5"/>
      <w:szCs w:val="22"/>
      <w:lang w:eastAsia="en-US"/>
    </w:rPr>
  </w:style>
  <w:style w:type="character" w:customStyle="1" w:styleId="INKSubparagraafChar">
    <w:name w:val="INK Subparagraaf Char"/>
    <w:basedOn w:val="INKParagraafChar"/>
    <w:link w:val="INKSubparagraaf"/>
    <w:rsid w:val="00E2453A"/>
    <w:rPr>
      <w:rFonts w:ascii="Arial" w:eastAsiaTheme="majorEastAsia" w:hAnsi="Arial" w:cstheme="majorBidi"/>
      <w:b w:val="0"/>
      <w:bCs w:val="0"/>
      <w:color w:val="365F91" w:themeColor="accent1" w:themeShade="BF"/>
      <w:spacing w:val="5"/>
      <w:sz w:val="26"/>
      <w:szCs w:val="19"/>
      <w:lang w:eastAsia="en-US"/>
    </w:rPr>
  </w:style>
  <w:style w:type="numbering" w:customStyle="1" w:styleId="INKEis">
    <w:name w:val="INK Eis"/>
    <w:basedOn w:val="Geenlijst"/>
    <w:uiPriority w:val="99"/>
    <w:rsid w:val="00FA2B18"/>
    <w:pPr>
      <w:numPr>
        <w:numId w:val="3"/>
      </w:numPr>
    </w:pPr>
  </w:style>
  <w:style w:type="character" w:customStyle="1" w:styleId="INKStandaardChar">
    <w:name w:val="INK Standaard Char"/>
    <w:basedOn w:val="Standaardalinea-lettertype"/>
    <w:link w:val="INKStandaard"/>
    <w:rsid w:val="006A59AC"/>
    <w:rPr>
      <w:rFonts w:ascii="Arial" w:hAnsi="Arial" w:cs="BAFCC A+ Univers"/>
      <w:color w:val="000000"/>
      <w:spacing w:val="5"/>
      <w:sz w:val="19"/>
      <w:szCs w:val="22"/>
      <w:lang w:eastAsia="en-US"/>
    </w:rPr>
  </w:style>
  <w:style w:type="numbering" w:customStyle="1" w:styleId="INKWens">
    <w:name w:val="INK Wens"/>
    <w:basedOn w:val="INKEis"/>
    <w:uiPriority w:val="99"/>
    <w:rsid w:val="00D876D5"/>
    <w:pPr>
      <w:numPr>
        <w:numId w:val="4"/>
      </w:numPr>
    </w:pPr>
  </w:style>
  <w:style w:type="character" w:customStyle="1" w:styleId="Kop1Char">
    <w:name w:val="Kop 1 Char"/>
    <w:basedOn w:val="Standaardalinea-lettertype"/>
    <w:link w:val="Kop1"/>
    <w:rsid w:val="005744BB"/>
    <w:rPr>
      <w:rFonts w:ascii="RijksoverheidSansHeading" w:eastAsiaTheme="majorEastAsia" w:hAnsi="RijksoverheidSansHeading" w:cstheme="majorBidi"/>
      <w:b/>
      <w:bCs/>
      <w:color w:val="01689B"/>
      <w:sz w:val="28"/>
      <w:szCs w:val="28"/>
      <w:lang w:eastAsia="en-US"/>
    </w:rPr>
  </w:style>
  <w:style w:type="character" w:customStyle="1" w:styleId="Kop2Char">
    <w:name w:val="Kop 2 Char"/>
    <w:basedOn w:val="Standaardalinea-lettertype"/>
    <w:link w:val="Kop2"/>
    <w:uiPriority w:val="99"/>
    <w:rsid w:val="005744BB"/>
    <w:rPr>
      <w:rFonts w:ascii="RijksoverheidSansHeading" w:eastAsiaTheme="majorEastAsia" w:hAnsi="RijksoverheidSansHeading" w:cstheme="majorBidi"/>
      <w:b/>
      <w:color w:val="01689B"/>
      <w:sz w:val="26"/>
      <w:szCs w:val="26"/>
      <w:lang w:eastAsia="en-US"/>
    </w:rPr>
  </w:style>
  <w:style w:type="character" w:customStyle="1" w:styleId="Kop3Char">
    <w:name w:val="Kop 3 Char"/>
    <w:basedOn w:val="Standaardalinea-lettertype"/>
    <w:link w:val="Kop3"/>
    <w:rsid w:val="0051231C"/>
    <w:rPr>
      <w:rFonts w:ascii="RijksoverheidSansHeading" w:eastAsiaTheme="majorEastAsia" w:hAnsi="RijksoverheidSansHeading" w:cstheme="majorBidi"/>
      <w:b/>
      <w:bCs/>
      <w:color w:val="01689B"/>
      <w:sz w:val="26"/>
      <w:szCs w:val="26"/>
      <w:lang w:eastAsia="en-US"/>
    </w:rPr>
  </w:style>
  <w:style w:type="paragraph" w:styleId="Inhopg1">
    <w:name w:val="toc 1"/>
    <w:basedOn w:val="Standaard"/>
    <w:next w:val="Standaard"/>
    <w:autoRedefine/>
    <w:uiPriority w:val="39"/>
    <w:unhideWhenUsed/>
    <w:rsid w:val="00B93DDA"/>
    <w:pPr>
      <w:tabs>
        <w:tab w:val="left" w:pos="1320"/>
        <w:tab w:val="right" w:leader="dot" w:pos="9062"/>
      </w:tabs>
      <w:spacing w:before="240" w:after="120"/>
    </w:pPr>
    <w:rPr>
      <w:rFonts w:cstheme="minorHAnsi"/>
      <w:b/>
      <w:bCs/>
      <w:noProof/>
      <w:sz w:val="20"/>
      <w:szCs w:val="20"/>
    </w:rPr>
  </w:style>
  <w:style w:type="character" w:styleId="Hyperlink">
    <w:name w:val="Hyperlink"/>
    <w:basedOn w:val="Standaardalinea-lettertype"/>
    <w:uiPriority w:val="99"/>
    <w:unhideWhenUsed/>
    <w:rsid w:val="00DE028E"/>
    <w:rPr>
      <w:rFonts w:ascii="Arial" w:hAnsi="Arial"/>
      <w:b w:val="0"/>
      <w:color w:val="0000FF" w:themeColor="hyperlink"/>
      <w:u w:val="single"/>
    </w:rPr>
  </w:style>
  <w:style w:type="paragraph" w:styleId="Inhopg2">
    <w:name w:val="toc 2"/>
    <w:basedOn w:val="Standaard"/>
    <w:next w:val="Standaard"/>
    <w:autoRedefine/>
    <w:uiPriority w:val="39"/>
    <w:unhideWhenUsed/>
    <w:rsid w:val="002C7A82"/>
    <w:pPr>
      <w:spacing w:before="120"/>
      <w:ind w:left="220"/>
    </w:pPr>
    <w:rPr>
      <w:rFonts w:cstheme="minorHAnsi"/>
      <w:i/>
      <w:iCs/>
      <w:sz w:val="20"/>
      <w:szCs w:val="20"/>
    </w:rPr>
  </w:style>
  <w:style w:type="paragraph" w:styleId="Inhopg3">
    <w:name w:val="toc 3"/>
    <w:basedOn w:val="Standaard"/>
    <w:next w:val="Standaard"/>
    <w:autoRedefine/>
    <w:uiPriority w:val="39"/>
    <w:unhideWhenUsed/>
    <w:rsid w:val="002C7A82"/>
    <w:pPr>
      <w:ind w:left="440"/>
    </w:pPr>
    <w:rPr>
      <w:rFonts w:cstheme="minorHAnsi"/>
      <w:sz w:val="20"/>
      <w:szCs w:val="20"/>
    </w:rPr>
  </w:style>
  <w:style w:type="table" w:styleId="Tabelraster">
    <w:name w:val="Table Grid"/>
    <w:basedOn w:val="Standaardtabel"/>
    <w:rsid w:val="00FF0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D73C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73CC"/>
    <w:rPr>
      <w:sz w:val="22"/>
      <w:szCs w:val="22"/>
      <w:lang w:eastAsia="en-US"/>
    </w:rPr>
  </w:style>
  <w:style w:type="paragraph" w:styleId="Voettekst">
    <w:name w:val="footer"/>
    <w:basedOn w:val="Standaard"/>
    <w:link w:val="VoettekstChar"/>
    <w:uiPriority w:val="99"/>
    <w:unhideWhenUsed/>
    <w:rsid w:val="000D73C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D73CC"/>
    <w:rPr>
      <w:sz w:val="22"/>
      <w:szCs w:val="22"/>
      <w:lang w:eastAsia="en-US"/>
    </w:rPr>
  </w:style>
  <w:style w:type="paragraph" w:styleId="Kopvaninhoudsopgave">
    <w:name w:val="TOC Heading"/>
    <w:basedOn w:val="Kop1"/>
    <w:next w:val="Standaard"/>
    <w:uiPriority w:val="39"/>
    <w:semiHidden/>
    <w:unhideWhenUsed/>
    <w:qFormat/>
    <w:rsid w:val="00A317D5"/>
    <w:pPr>
      <w:outlineLvl w:val="9"/>
    </w:pPr>
    <w:rPr>
      <w:lang w:eastAsia="nl-NL"/>
    </w:rPr>
  </w:style>
  <w:style w:type="paragraph" w:styleId="Ballontekst">
    <w:name w:val="Balloon Text"/>
    <w:basedOn w:val="Standaard"/>
    <w:link w:val="BallontekstChar"/>
    <w:uiPriority w:val="99"/>
    <w:semiHidden/>
    <w:unhideWhenUsed/>
    <w:rsid w:val="00A317D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317D5"/>
    <w:rPr>
      <w:rFonts w:ascii="Tahoma" w:hAnsi="Tahoma" w:cs="Tahoma"/>
      <w:sz w:val="16"/>
      <w:szCs w:val="16"/>
      <w:lang w:eastAsia="en-US"/>
    </w:rPr>
  </w:style>
  <w:style w:type="character" w:customStyle="1" w:styleId="Kop4Char">
    <w:name w:val="Kop 4 Char"/>
    <w:basedOn w:val="Standaardalinea-lettertype"/>
    <w:link w:val="Kop4"/>
    <w:rsid w:val="00BC7906"/>
    <w:rPr>
      <w:rFonts w:ascii="RijksoverheidSansHeading" w:eastAsiaTheme="majorEastAsia" w:hAnsi="RijksoverheidSansHeading" w:cstheme="majorBidi"/>
      <w:b/>
      <w:iCs/>
      <w:color w:val="01689B"/>
      <w:sz w:val="24"/>
      <w:szCs w:val="26"/>
      <w:lang w:eastAsia="en-US"/>
    </w:rPr>
  </w:style>
  <w:style w:type="paragraph" w:styleId="Inhopg4">
    <w:name w:val="toc 4"/>
    <w:basedOn w:val="Standaard"/>
    <w:next w:val="Standaard"/>
    <w:autoRedefine/>
    <w:uiPriority w:val="39"/>
    <w:unhideWhenUsed/>
    <w:rsid w:val="002C7A82"/>
    <w:pPr>
      <w:ind w:left="660"/>
    </w:pPr>
    <w:rPr>
      <w:rFonts w:cstheme="minorHAnsi"/>
      <w:sz w:val="20"/>
      <w:szCs w:val="20"/>
    </w:rPr>
  </w:style>
  <w:style w:type="paragraph" w:styleId="Inhopg5">
    <w:name w:val="toc 5"/>
    <w:basedOn w:val="Standaard"/>
    <w:next w:val="Standaard"/>
    <w:autoRedefine/>
    <w:uiPriority w:val="39"/>
    <w:unhideWhenUsed/>
    <w:rsid w:val="002C7A82"/>
    <w:pPr>
      <w:ind w:left="880"/>
    </w:pPr>
    <w:rPr>
      <w:rFonts w:cstheme="minorHAnsi"/>
      <w:sz w:val="20"/>
      <w:szCs w:val="20"/>
    </w:rPr>
  </w:style>
  <w:style w:type="paragraph" w:styleId="Inhopg6">
    <w:name w:val="toc 6"/>
    <w:basedOn w:val="Standaard"/>
    <w:next w:val="Standaard"/>
    <w:autoRedefine/>
    <w:uiPriority w:val="39"/>
    <w:unhideWhenUsed/>
    <w:rsid w:val="00A317D5"/>
    <w:pPr>
      <w:ind w:left="1100"/>
    </w:pPr>
    <w:rPr>
      <w:rFonts w:asciiTheme="minorHAnsi" w:hAnsiTheme="minorHAnsi" w:cstheme="minorHAnsi"/>
      <w:sz w:val="20"/>
      <w:szCs w:val="20"/>
    </w:rPr>
  </w:style>
  <w:style w:type="paragraph" w:styleId="Inhopg7">
    <w:name w:val="toc 7"/>
    <w:basedOn w:val="Standaard"/>
    <w:next w:val="Standaard"/>
    <w:autoRedefine/>
    <w:uiPriority w:val="39"/>
    <w:unhideWhenUsed/>
    <w:rsid w:val="00A317D5"/>
    <w:pPr>
      <w:ind w:left="1320"/>
    </w:pPr>
    <w:rPr>
      <w:rFonts w:asciiTheme="minorHAnsi" w:hAnsiTheme="minorHAnsi" w:cstheme="minorHAnsi"/>
      <w:sz w:val="20"/>
      <w:szCs w:val="20"/>
    </w:rPr>
  </w:style>
  <w:style w:type="paragraph" w:styleId="Inhopg8">
    <w:name w:val="toc 8"/>
    <w:basedOn w:val="Standaard"/>
    <w:next w:val="Standaard"/>
    <w:autoRedefine/>
    <w:uiPriority w:val="39"/>
    <w:unhideWhenUsed/>
    <w:rsid w:val="00A317D5"/>
    <w:pPr>
      <w:ind w:left="1540"/>
    </w:pPr>
    <w:rPr>
      <w:rFonts w:asciiTheme="minorHAnsi" w:hAnsiTheme="minorHAnsi" w:cstheme="minorHAnsi"/>
      <w:sz w:val="20"/>
      <w:szCs w:val="20"/>
    </w:rPr>
  </w:style>
  <w:style w:type="paragraph" w:styleId="Inhopg9">
    <w:name w:val="toc 9"/>
    <w:basedOn w:val="Standaard"/>
    <w:next w:val="Standaard"/>
    <w:autoRedefine/>
    <w:uiPriority w:val="39"/>
    <w:unhideWhenUsed/>
    <w:rsid w:val="00DB78CA"/>
    <w:pPr>
      <w:ind w:left="1760"/>
    </w:pPr>
    <w:rPr>
      <w:rFonts w:asciiTheme="minorHAnsi" w:hAnsiTheme="minorHAnsi" w:cstheme="minorHAnsi"/>
      <w:sz w:val="20"/>
      <w:szCs w:val="20"/>
    </w:rPr>
  </w:style>
  <w:style w:type="table" w:styleId="Lichtearcering">
    <w:name w:val="Light Shading"/>
    <w:basedOn w:val="Standaardtabel"/>
    <w:uiPriority w:val="60"/>
    <w:rsid w:val="00ED20F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lijst">
    <w:name w:val="Light List"/>
    <w:basedOn w:val="Standaardtabel"/>
    <w:uiPriority w:val="61"/>
    <w:rsid w:val="00A3271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D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KBijlage">
    <w:name w:val="INK Bijlage"/>
    <w:basedOn w:val="Kop1"/>
    <w:next w:val="INKStandaard"/>
    <w:link w:val="INKBijlageChar"/>
    <w:qFormat/>
    <w:rsid w:val="0051231C"/>
    <w:pPr>
      <w:numPr>
        <w:numId w:val="7"/>
      </w:numPr>
      <w:spacing w:after="240"/>
    </w:pPr>
    <w:rPr>
      <w:spacing w:val="5"/>
      <w:szCs w:val="24"/>
    </w:rPr>
  </w:style>
  <w:style w:type="character" w:customStyle="1" w:styleId="INKBijlageChar">
    <w:name w:val="INK Bijlage Char"/>
    <w:basedOn w:val="Standaardalinea-lettertype"/>
    <w:link w:val="INKBijlage"/>
    <w:rsid w:val="0051231C"/>
    <w:rPr>
      <w:rFonts w:ascii="RijksoverheidSansHeading" w:eastAsiaTheme="majorEastAsia" w:hAnsi="RijksoverheidSansHeading" w:cstheme="majorBidi"/>
      <w:b/>
      <w:bCs/>
      <w:color w:val="01689B"/>
      <w:spacing w:val="5"/>
      <w:sz w:val="28"/>
      <w:szCs w:val="24"/>
      <w:lang w:eastAsia="en-US"/>
    </w:rPr>
  </w:style>
  <w:style w:type="paragraph" w:styleId="Plattetekst">
    <w:name w:val="Body Text"/>
    <w:basedOn w:val="Standaard"/>
    <w:link w:val="PlattetekstChar"/>
    <w:semiHidden/>
    <w:rsid w:val="00DF0438"/>
    <w:pPr>
      <w:widowControl w:val="0"/>
      <w:spacing w:line="240" w:lineRule="atLeast"/>
    </w:pPr>
    <w:rPr>
      <w:rFonts w:eastAsia="Times New Roman"/>
      <w:i/>
      <w:spacing w:val="5"/>
      <w:sz w:val="18"/>
      <w:szCs w:val="20"/>
      <w:lang w:eastAsia="nl-NL"/>
    </w:rPr>
  </w:style>
  <w:style w:type="character" w:customStyle="1" w:styleId="PlattetekstChar">
    <w:name w:val="Platte tekst Char"/>
    <w:basedOn w:val="Standaardalinea-lettertype"/>
    <w:link w:val="Plattetekst"/>
    <w:semiHidden/>
    <w:rsid w:val="00DF0438"/>
    <w:rPr>
      <w:rFonts w:ascii="Arial" w:eastAsia="Times New Roman" w:hAnsi="Arial"/>
      <w:i/>
      <w:spacing w:val="5"/>
      <w:sz w:val="18"/>
    </w:rPr>
  </w:style>
  <w:style w:type="paragraph" w:styleId="Plattetekst3">
    <w:name w:val="Body Text 3"/>
    <w:basedOn w:val="Standaard"/>
    <w:link w:val="Plattetekst3Char"/>
    <w:semiHidden/>
    <w:rsid w:val="00DF0438"/>
    <w:pPr>
      <w:widowControl w:val="0"/>
      <w:spacing w:line="240" w:lineRule="atLeast"/>
    </w:pPr>
    <w:rPr>
      <w:rFonts w:eastAsia="Times New Roman"/>
      <w:b/>
      <w:i/>
      <w:spacing w:val="5"/>
      <w:sz w:val="18"/>
      <w:szCs w:val="20"/>
      <w:lang w:eastAsia="nl-NL"/>
    </w:rPr>
  </w:style>
  <w:style w:type="character" w:customStyle="1" w:styleId="Plattetekst3Char">
    <w:name w:val="Platte tekst 3 Char"/>
    <w:basedOn w:val="Standaardalinea-lettertype"/>
    <w:link w:val="Plattetekst3"/>
    <w:semiHidden/>
    <w:rsid w:val="00DF0438"/>
    <w:rPr>
      <w:rFonts w:ascii="Arial" w:eastAsia="Times New Roman" w:hAnsi="Arial"/>
      <w:b/>
      <w:i/>
      <w:spacing w:val="5"/>
      <w:sz w:val="18"/>
    </w:rPr>
  </w:style>
  <w:style w:type="character" w:styleId="Verwijzingopmerking">
    <w:name w:val="annotation reference"/>
    <w:basedOn w:val="Standaardalinea-lettertype"/>
    <w:uiPriority w:val="99"/>
    <w:unhideWhenUsed/>
    <w:rsid w:val="006A479E"/>
    <w:rPr>
      <w:sz w:val="16"/>
      <w:szCs w:val="16"/>
    </w:rPr>
  </w:style>
  <w:style w:type="paragraph" w:styleId="Tekstopmerking">
    <w:name w:val="annotation text"/>
    <w:basedOn w:val="Standaard"/>
    <w:link w:val="TekstopmerkingChar"/>
    <w:unhideWhenUsed/>
    <w:rsid w:val="006A479E"/>
    <w:pPr>
      <w:spacing w:line="240" w:lineRule="auto"/>
    </w:pPr>
    <w:rPr>
      <w:sz w:val="20"/>
      <w:szCs w:val="20"/>
    </w:rPr>
  </w:style>
  <w:style w:type="character" w:customStyle="1" w:styleId="TekstopmerkingChar">
    <w:name w:val="Tekst opmerking Char"/>
    <w:basedOn w:val="Standaardalinea-lettertype"/>
    <w:link w:val="Tekstopmerking"/>
    <w:rsid w:val="006A479E"/>
    <w:rPr>
      <w:lang w:eastAsia="en-US"/>
    </w:rPr>
  </w:style>
  <w:style w:type="paragraph" w:styleId="Onderwerpvanopmerking">
    <w:name w:val="annotation subject"/>
    <w:basedOn w:val="Tekstopmerking"/>
    <w:next w:val="Tekstopmerking"/>
    <w:link w:val="OnderwerpvanopmerkingChar"/>
    <w:uiPriority w:val="99"/>
    <w:semiHidden/>
    <w:unhideWhenUsed/>
    <w:rsid w:val="006A479E"/>
    <w:rPr>
      <w:b/>
      <w:bCs/>
    </w:rPr>
  </w:style>
  <w:style w:type="character" w:customStyle="1" w:styleId="OnderwerpvanopmerkingChar">
    <w:name w:val="Onderwerp van opmerking Char"/>
    <w:basedOn w:val="TekstopmerkingChar"/>
    <w:link w:val="Onderwerpvanopmerking"/>
    <w:uiPriority w:val="99"/>
    <w:semiHidden/>
    <w:rsid w:val="006A479E"/>
    <w:rPr>
      <w:b/>
      <w:bCs/>
      <w:lang w:eastAsia="en-US"/>
    </w:rPr>
  </w:style>
  <w:style w:type="paragraph" w:customStyle="1" w:styleId="Default">
    <w:name w:val="Default"/>
    <w:link w:val="DefaultChar"/>
    <w:qFormat/>
    <w:rsid w:val="00932749"/>
    <w:pPr>
      <w:autoSpaceDE w:val="0"/>
      <w:autoSpaceDN w:val="0"/>
      <w:adjustRightInd w:val="0"/>
    </w:pPr>
    <w:rPr>
      <w:rFonts w:ascii="Arial" w:hAnsi="Arial" w:cs="BAFCC A+ Univers"/>
      <w:color w:val="000000"/>
      <w:sz w:val="19"/>
      <w:szCs w:val="24"/>
    </w:rPr>
  </w:style>
  <w:style w:type="paragraph" w:styleId="Eindnoottekst">
    <w:name w:val="endnote text"/>
    <w:basedOn w:val="Standaard"/>
    <w:link w:val="EindnoottekstChar"/>
    <w:uiPriority w:val="99"/>
    <w:semiHidden/>
    <w:unhideWhenUsed/>
    <w:rsid w:val="00BD4383"/>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BD4383"/>
    <w:rPr>
      <w:lang w:eastAsia="en-US"/>
    </w:rPr>
  </w:style>
  <w:style w:type="character" w:styleId="Eindnootmarkering">
    <w:name w:val="endnote reference"/>
    <w:basedOn w:val="Standaardalinea-lettertype"/>
    <w:uiPriority w:val="99"/>
    <w:semiHidden/>
    <w:unhideWhenUsed/>
    <w:rsid w:val="00BD4383"/>
    <w:rPr>
      <w:vertAlign w:val="superscript"/>
    </w:rPr>
  </w:style>
  <w:style w:type="paragraph" w:styleId="Standaardinspringing">
    <w:name w:val="Normal Indent"/>
    <w:aliases w:val="Standaard 1x  inspringen"/>
    <w:basedOn w:val="Standaard"/>
    <w:semiHidden/>
    <w:rsid w:val="00D3714E"/>
    <w:pPr>
      <w:widowControl w:val="0"/>
      <w:spacing w:line="240" w:lineRule="atLeast"/>
      <w:ind w:left="714" w:hanging="357"/>
    </w:pPr>
    <w:rPr>
      <w:rFonts w:eastAsia="Times New Roman"/>
      <w:spacing w:val="5"/>
      <w:szCs w:val="20"/>
      <w:lang w:eastAsia="nl-NL"/>
    </w:rPr>
  </w:style>
  <w:style w:type="paragraph" w:customStyle="1" w:styleId="StinkingStyles">
    <w:name w:val="Stinking Styles"/>
    <w:qFormat/>
    <w:rsid w:val="0006382D"/>
    <w:pPr>
      <w:spacing w:after="200" w:line="276" w:lineRule="auto"/>
    </w:pPr>
    <w:rPr>
      <w:rFonts w:eastAsia="Times New Roman"/>
      <w:sz w:val="22"/>
    </w:rPr>
  </w:style>
  <w:style w:type="character" w:styleId="GevolgdeHyperlink">
    <w:name w:val="FollowedHyperlink"/>
    <w:basedOn w:val="Standaardalinea-lettertype"/>
    <w:uiPriority w:val="99"/>
    <w:semiHidden/>
    <w:unhideWhenUsed/>
    <w:rsid w:val="008B6E7D"/>
    <w:rPr>
      <w:color w:val="800080" w:themeColor="followedHyperlink"/>
      <w:u w:val="single"/>
    </w:rPr>
  </w:style>
  <w:style w:type="paragraph" w:styleId="Revisie">
    <w:name w:val="Revision"/>
    <w:hidden/>
    <w:uiPriority w:val="99"/>
    <w:semiHidden/>
    <w:rsid w:val="00D90A82"/>
    <w:rPr>
      <w:sz w:val="22"/>
      <w:szCs w:val="22"/>
      <w:lang w:eastAsia="en-US"/>
    </w:rPr>
  </w:style>
  <w:style w:type="paragraph" w:customStyle="1" w:styleId="INKtabeltekst">
    <w:name w:val="INK tabel tekst"/>
    <w:basedOn w:val="INKStandaard"/>
    <w:link w:val="INKtabeltekstChar"/>
    <w:qFormat/>
    <w:rsid w:val="000E3565"/>
    <w:rPr>
      <w:rFonts w:cs="Arial"/>
      <w:sz w:val="18"/>
      <w:szCs w:val="18"/>
    </w:rPr>
  </w:style>
  <w:style w:type="paragraph" w:customStyle="1" w:styleId="INKVormvereisten">
    <w:name w:val="INK Vormvereisten"/>
    <w:basedOn w:val="Standaard"/>
    <w:link w:val="INKVormvereistenChar"/>
    <w:qFormat/>
    <w:rsid w:val="00465610"/>
    <w:pPr>
      <w:numPr>
        <w:numId w:val="8"/>
      </w:numPr>
      <w:spacing w:line="240" w:lineRule="auto"/>
      <w:ind w:left="0" w:firstLine="0"/>
    </w:pPr>
    <w:rPr>
      <w:spacing w:val="5"/>
      <w:sz w:val="18"/>
      <w:szCs w:val="18"/>
    </w:rPr>
  </w:style>
  <w:style w:type="character" w:customStyle="1" w:styleId="INKtabeltekstChar">
    <w:name w:val="INK tabel tekst Char"/>
    <w:basedOn w:val="INKStandaardChar"/>
    <w:link w:val="INKtabeltekst"/>
    <w:rsid w:val="000E3565"/>
    <w:rPr>
      <w:rFonts w:ascii="Arial" w:hAnsi="Arial" w:cs="Arial"/>
      <w:color w:val="000000"/>
      <w:spacing w:val="5"/>
      <w:sz w:val="18"/>
      <w:szCs w:val="18"/>
      <w:lang w:eastAsia="en-US"/>
    </w:rPr>
  </w:style>
  <w:style w:type="paragraph" w:customStyle="1" w:styleId="INKUitvoeringseis">
    <w:name w:val="INK Uitvoeringseis"/>
    <w:basedOn w:val="INKtabeltekst"/>
    <w:link w:val="INKUitvoeringseisChar"/>
    <w:qFormat/>
    <w:rsid w:val="00766DE8"/>
    <w:pPr>
      <w:numPr>
        <w:numId w:val="9"/>
      </w:numPr>
      <w:ind w:left="0" w:firstLine="0"/>
    </w:pPr>
  </w:style>
  <w:style w:type="character" w:customStyle="1" w:styleId="INKVormvereistenChar">
    <w:name w:val="INK Vormvereisten Char"/>
    <w:basedOn w:val="Standaardalinea-lettertype"/>
    <w:link w:val="INKVormvereisten"/>
    <w:rsid w:val="00465610"/>
    <w:rPr>
      <w:rFonts w:ascii="Arial" w:hAnsi="Arial"/>
      <w:spacing w:val="5"/>
      <w:sz w:val="18"/>
      <w:szCs w:val="18"/>
      <w:lang w:eastAsia="en-US"/>
    </w:rPr>
  </w:style>
  <w:style w:type="paragraph" w:customStyle="1" w:styleId="INKGeschiktheidseis">
    <w:name w:val="INK Geschiktheidseis"/>
    <w:basedOn w:val="INKtabeltekst"/>
    <w:link w:val="INKGeschiktheidseisChar"/>
    <w:rsid w:val="00766DE8"/>
  </w:style>
  <w:style w:type="character" w:customStyle="1" w:styleId="INKUitvoeringseisChar">
    <w:name w:val="INK Uitvoeringseis Char"/>
    <w:basedOn w:val="INKVormvereistenChar"/>
    <w:link w:val="INKUitvoeringseis"/>
    <w:rsid w:val="00766DE8"/>
    <w:rPr>
      <w:rFonts w:ascii="Arial" w:hAnsi="Arial" w:cs="Arial"/>
      <w:color w:val="000000"/>
      <w:spacing w:val="5"/>
      <w:sz w:val="18"/>
      <w:szCs w:val="18"/>
      <w:lang w:eastAsia="en-US"/>
    </w:rPr>
  </w:style>
  <w:style w:type="paragraph" w:customStyle="1" w:styleId="INKSelectie-eis">
    <w:name w:val="INK Selectie-eis"/>
    <w:basedOn w:val="INKtabeltekst"/>
    <w:link w:val="INKSelectie-eisChar"/>
    <w:rsid w:val="00020E19"/>
    <w:pPr>
      <w:numPr>
        <w:numId w:val="11"/>
      </w:numPr>
      <w:ind w:left="0" w:firstLine="0"/>
    </w:pPr>
  </w:style>
  <w:style w:type="character" w:customStyle="1" w:styleId="INKGeschiktheidseisChar">
    <w:name w:val="INK Geschiktheidseis Char"/>
    <w:basedOn w:val="INKUitvoeringseisChar"/>
    <w:link w:val="INKGeschiktheidseis"/>
    <w:rsid w:val="00766DE8"/>
    <w:rPr>
      <w:rFonts w:ascii="Arial" w:hAnsi="Arial" w:cs="Arial"/>
      <w:color w:val="000000"/>
      <w:spacing w:val="5"/>
      <w:sz w:val="18"/>
      <w:szCs w:val="18"/>
      <w:lang w:eastAsia="en-US"/>
    </w:rPr>
  </w:style>
  <w:style w:type="character" w:customStyle="1" w:styleId="INKSelectie-eisChar">
    <w:name w:val="INK Selectie-eis Char"/>
    <w:basedOn w:val="INKGeschiktheidseisChar"/>
    <w:link w:val="INKSelectie-eis"/>
    <w:rsid w:val="00020E19"/>
    <w:rPr>
      <w:rFonts w:ascii="Arial" w:hAnsi="Arial" w:cs="Arial"/>
      <w:color w:val="000000"/>
      <w:spacing w:val="5"/>
      <w:sz w:val="18"/>
      <w:szCs w:val="18"/>
      <w:lang w:eastAsia="en-US"/>
    </w:rPr>
  </w:style>
  <w:style w:type="character" w:customStyle="1" w:styleId="Kop5Char">
    <w:name w:val="Kop 5 Char"/>
    <w:basedOn w:val="Standaardalinea-lettertype"/>
    <w:link w:val="Kop5"/>
    <w:rsid w:val="00B94A6C"/>
    <w:rPr>
      <w:rFonts w:ascii="Times New Roman" w:eastAsia="Times New Roman" w:hAnsi="Times New Roman" w:cs="Arial"/>
      <w:szCs w:val="26"/>
    </w:rPr>
  </w:style>
  <w:style w:type="character" w:customStyle="1" w:styleId="Kop6Char">
    <w:name w:val="Kop 6 Char"/>
    <w:basedOn w:val="Standaardalinea-lettertype"/>
    <w:link w:val="Kop6"/>
    <w:rsid w:val="00B94A6C"/>
    <w:rPr>
      <w:rFonts w:ascii="Times New Roman" w:eastAsia="Times New Roman" w:hAnsi="Times New Roman" w:cs="Arial"/>
      <w:bCs/>
      <w:szCs w:val="22"/>
    </w:rPr>
  </w:style>
  <w:style w:type="character" w:customStyle="1" w:styleId="Kop7Char">
    <w:name w:val="Kop 7 Char"/>
    <w:basedOn w:val="Standaardalinea-lettertype"/>
    <w:link w:val="Kop7"/>
    <w:rsid w:val="00B94A6C"/>
    <w:rPr>
      <w:rFonts w:ascii="Times New Roman" w:eastAsia="Times New Roman" w:hAnsi="Times New Roman" w:cs="Arial"/>
      <w:bCs/>
      <w:szCs w:val="24"/>
    </w:rPr>
  </w:style>
  <w:style w:type="paragraph" w:customStyle="1" w:styleId="StyleHeading2Verdana">
    <w:name w:val="Style Heading 2 + Verdana"/>
    <w:basedOn w:val="Kop2"/>
    <w:rsid w:val="00B94A6C"/>
    <w:pPr>
      <w:keepLines w:val="0"/>
      <w:tabs>
        <w:tab w:val="num" w:pos="0"/>
        <w:tab w:val="left" w:pos="220"/>
        <w:tab w:val="left" w:pos="440"/>
        <w:tab w:val="left" w:pos="660"/>
        <w:tab w:val="left" w:pos="1100"/>
        <w:tab w:val="left" w:pos="1320"/>
        <w:tab w:val="left" w:pos="2160"/>
        <w:tab w:val="left" w:pos="2880"/>
        <w:tab w:val="left" w:pos="3600"/>
        <w:tab w:val="left" w:pos="4320"/>
      </w:tabs>
      <w:spacing w:before="240" w:after="260" w:line="260" w:lineRule="exact"/>
      <w:ind w:hanging="440"/>
    </w:pPr>
    <w:rPr>
      <w:rFonts w:ascii="Verdana" w:eastAsia="Times New Roman" w:hAnsi="Verdana" w:cs="Arial"/>
      <w:color w:val="auto"/>
      <w:sz w:val="20"/>
      <w:szCs w:val="28"/>
      <w:lang w:eastAsia="nl-NL"/>
    </w:rPr>
  </w:style>
  <w:style w:type="character" w:styleId="Zwaar">
    <w:name w:val="Strong"/>
    <w:basedOn w:val="Standaardalinea-lettertype"/>
    <w:uiPriority w:val="22"/>
    <w:qFormat/>
    <w:rsid w:val="006F3AD4"/>
    <w:rPr>
      <w:b/>
      <w:bCs/>
    </w:rPr>
  </w:style>
  <w:style w:type="paragraph" w:styleId="Normaalweb">
    <w:name w:val="Normal (Web)"/>
    <w:basedOn w:val="Standaard"/>
    <w:uiPriority w:val="99"/>
    <w:semiHidden/>
    <w:unhideWhenUsed/>
    <w:rsid w:val="006F3AD4"/>
    <w:pPr>
      <w:spacing w:after="240" w:line="240" w:lineRule="auto"/>
    </w:pPr>
    <w:rPr>
      <w:rFonts w:ascii="Times New Roman" w:eastAsia="Times New Roman" w:hAnsi="Times New Roman"/>
      <w:sz w:val="24"/>
      <w:szCs w:val="24"/>
      <w:lang w:eastAsia="nl-NL"/>
    </w:rPr>
  </w:style>
  <w:style w:type="character" w:styleId="Tekstvantijdelijkeaanduiding">
    <w:name w:val="Placeholder Text"/>
    <w:basedOn w:val="Standaardalinea-lettertype"/>
    <w:uiPriority w:val="99"/>
    <w:semiHidden/>
    <w:rsid w:val="00DD7B44"/>
    <w:rPr>
      <w:color w:val="808080"/>
    </w:rPr>
  </w:style>
  <w:style w:type="character" w:customStyle="1" w:styleId="DefaultChar">
    <w:name w:val="Default Char"/>
    <w:basedOn w:val="Standaardalinea-lettertype"/>
    <w:link w:val="Default"/>
    <w:rsid w:val="00932749"/>
    <w:rPr>
      <w:rFonts w:ascii="Arial" w:hAnsi="Arial" w:cs="BAFCC A+ Univers"/>
      <w:color w:val="000000"/>
      <w:sz w:val="19"/>
      <w:szCs w:val="24"/>
    </w:rPr>
  </w:style>
  <w:style w:type="numbering" w:customStyle="1" w:styleId="Hoofdstuknummeringstijl">
    <w:name w:val="Hoofdstuknummering stijl"/>
    <w:uiPriority w:val="99"/>
    <w:rsid w:val="00E2453A"/>
    <w:pPr>
      <w:numPr>
        <w:numId w:val="12"/>
      </w:numPr>
    </w:pPr>
  </w:style>
  <w:style w:type="paragraph" w:customStyle="1" w:styleId="Toelichting">
    <w:name w:val="Toelichting"/>
    <w:basedOn w:val="Standaard"/>
    <w:link w:val="ToelichtingChar"/>
    <w:qFormat/>
    <w:rsid w:val="008D7EA0"/>
    <w:pPr>
      <w:numPr>
        <w:numId w:val="25"/>
      </w:numPr>
      <w:pBdr>
        <w:top w:val="single" w:sz="8" w:space="2" w:color="1F497D" w:themeColor="text2"/>
        <w:bottom w:val="single" w:sz="8" w:space="6" w:color="1F497D" w:themeColor="text2"/>
      </w:pBdr>
      <w:shd w:val="clear" w:color="auto" w:fill="EEECE1" w:themeFill="background2"/>
      <w:tabs>
        <w:tab w:val="left" w:pos="1134"/>
      </w:tabs>
      <w:spacing w:before="120" w:after="120"/>
    </w:pPr>
    <w:rPr>
      <w14:textOutline w14:w="0" w14:cap="rnd" w14:cmpd="sng" w14:algn="ctr">
        <w14:solidFill>
          <w14:srgbClr w14:val="000000"/>
        </w14:solidFill>
        <w14:prstDash w14:val="solid"/>
        <w14:bevel/>
      </w14:textOutline>
    </w:rPr>
  </w:style>
  <w:style w:type="character" w:customStyle="1" w:styleId="Tabeltekst">
    <w:name w:val="Tabel tekst"/>
    <w:rsid w:val="0004641D"/>
    <w:rPr>
      <w:sz w:val="18"/>
    </w:rPr>
  </w:style>
  <w:style w:type="character" w:customStyle="1" w:styleId="ToelichtingChar">
    <w:name w:val="Toelichting Char"/>
    <w:basedOn w:val="Standaardalinea-lettertype"/>
    <w:link w:val="Toelichting"/>
    <w:rsid w:val="008D7EA0"/>
    <w:rPr>
      <w:rFonts w:ascii="Arial" w:hAnsi="Arial"/>
      <w:sz w:val="19"/>
      <w:szCs w:val="22"/>
      <w:shd w:val="clear" w:color="auto" w:fill="EEECE1" w:themeFill="background2"/>
      <w:lang w:eastAsia="en-US"/>
      <w14:textOutline w14:w="0" w14:cap="rnd" w14:cmpd="sng" w14:algn="ctr">
        <w14:solidFill>
          <w14:srgbClr w14:val="000000"/>
        </w14:solidFill>
        <w14:prstDash w14:val="solid"/>
        <w14:bevel/>
      </w14:textOutline>
    </w:rPr>
  </w:style>
  <w:style w:type="paragraph" w:customStyle="1" w:styleId="Headingrijksstijl">
    <w:name w:val="Heading rijksstijl"/>
    <w:link w:val="HeadingrijksstijlChar"/>
    <w:qFormat/>
    <w:rsid w:val="0051231C"/>
    <w:rPr>
      <w:rFonts w:ascii="RijksoverheidSansHeading" w:eastAsiaTheme="majorEastAsia" w:hAnsi="RijksoverheidSansHeading" w:cstheme="majorBidi"/>
      <w:b/>
      <w:bCs/>
      <w:color w:val="01689B"/>
      <w:sz w:val="28"/>
      <w:szCs w:val="28"/>
      <w:lang w:eastAsia="en-US"/>
    </w:rPr>
  </w:style>
  <w:style w:type="character" w:customStyle="1" w:styleId="HeadingrijksstijlChar">
    <w:name w:val="Heading rijksstijl Char"/>
    <w:basedOn w:val="Standaardalinea-lettertype"/>
    <w:link w:val="Headingrijksstijl"/>
    <w:rsid w:val="0051231C"/>
    <w:rPr>
      <w:rFonts w:ascii="RijksoverheidSansHeading" w:eastAsiaTheme="majorEastAsia" w:hAnsi="RijksoverheidSansHeading" w:cstheme="majorBidi"/>
      <w:b/>
      <w:bCs/>
      <w:color w:val="01689B"/>
      <w:sz w:val="28"/>
      <w:szCs w:val="28"/>
      <w:lang w:eastAsia="en-US"/>
    </w:rPr>
  </w:style>
  <w:style w:type="paragraph" w:customStyle="1" w:styleId="INKSub-subparagraaf">
    <w:name w:val="INK Sub-subparagraaf"/>
    <w:next w:val="Standaard"/>
    <w:qFormat/>
    <w:rsid w:val="006014A5"/>
    <w:pPr>
      <w:keepNext/>
      <w:spacing w:before="240" w:after="240"/>
      <w:ind w:left="851" w:hanging="851"/>
    </w:pPr>
    <w:rPr>
      <w:rFonts w:ascii="Arial" w:hAnsi="Arial"/>
      <w:b/>
      <w:spacing w:val="5"/>
      <w:sz w:val="19"/>
      <w:szCs w:val="19"/>
      <w:lang w:eastAsia="en-US"/>
    </w:rPr>
  </w:style>
  <w:style w:type="table" w:customStyle="1" w:styleId="CBRLeft">
    <w:name w:val="CBR Left"/>
    <w:basedOn w:val="Standaardtabel"/>
    <w:uiPriority w:val="99"/>
    <w:rsid w:val="00380996"/>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b/>
      </w:rPr>
      <w:tblPr/>
      <w:tcPr>
        <w:shd w:val="clear" w:color="auto" w:fill="DAEEF3"/>
      </w:tcPr>
    </w:tblStylePr>
  </w:style>
  <w:style w:type="paragraph" w:customStyle="1" w:styleId="Basisalinea">
    <w:name w:val="[Basisalinea]"/>
    <w:basedOn w:val="Standaard"/>
    <w:rsid w:val="00380996"/>
    <w:pPr>
      <w:autoSpaceDE w:val="0"/>
      <w:autoSpaceDN w:val="0"/>
      <w:adjustRightInd w:val="0"/>
      <w:spacing w:line="288" w:lineRule="auto"/>
      <w:textAlignment w:val="center"/>
    </w:pPr>
    <w:rPr>
      <w:rFonts w:eastAsia="Times New Roman" w:cs="Times Regular"/>
      <w:color w:val="000000"/>
      <w:sz w:val="21"/>
      <w:szCs w:val="24"/>
      <w:lang w:eastAsia="nl-NL"/>
    </w:rPr>
  </w:style>
  <w:style w:type="numbering" w:customStyle="1" w:styleId="Hoofdstuknummeringstijl1">
    <w:name w:val="Hoofdstuknummering stijl1"/>
    <w:uiPriority w:val="99"/>
    <w:rsid w:val="00403C6E"/>
  </w:style>
  <w:style w:type="table" w:customStyle="1" w:styleId="Tabelraster1">
    <w:name w:val="Tabelraster1"/>
    <w:basedOn w:val="Standaardtabel"/>
    <w:next w:val="Tabelraster"/>
    <w:rsid w:val="00071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10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1731C2"/>
    <w:rPr>
      <w:rFonts w:ascii="Arial" w:hAnsi="Arial"/>
      <w:sz w:val="18"/>
      <w:szCs w:val="22"/>
      <w:lang w:eastAsia="en-US"/>
    </w:rPr>
  </w:style>
  <w:style w:type="paragraph" w:styleId="Bijschrift">
    <w:name w:val="caption"/>
    <w:basedOn w:val="Standaard"/>
    <w:next w:val="Standaard"/>
    <w:uiPriority w:val="35"/>
    <w:unhideWhenUsed/>
    <w:qFormat/>
    <w:rsid w:val="006922BD"/>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5877">
      <w:bodyDiv w:val="1"/>
      <w:marLeft w:val="0"/>
      <w:marRight w:val="0"/>
      <w:marTop w:val="0"/>
      <w:marBottom w:val="0"/>
      <w:divBdr>
        <w:top w:val="none" w:sz="0" w:space="0" w:color="auto"/>
        <w:left w:val="none" w:sz="0" w:space="0" w:color="auto"/>
        <w:bottom w:val="none" w:sz="0" w:space="0" w:color="auto"/>
        <w:right w:val="none" w:sz="0" w:space="0" w:color="auto"/>
      </w:divBdr>
    </w:div>
    <w:div w:id="189609002">
      <w:bodyDiv w:val="1"/>
      <w:marLeft w:val="0"/>
      <w:marRight w:val="0"/>
      <w:marTop w:val="0"/>
      <w:marBottom w:val="0"/>
      <w:divBdr>
        <w:top w:val="none" w:sz="0" w:space="0" w:color="auto"/>
        <w:left w:val="none" w:sz="0" w:space="0" w:color="auto"/>
        <w:bottom w:val="none" w:sz="0" w:space="0" w:color="auto"/>
        <w:right w:val="none" w:sz="0" w:space="0" w:color="auto"/>
      </w:divBdr>
      <w:divsChild>
        <w:div w:id="294873836">
          <w:marLeft w:val="0"/>
          <w:marRight w:val="0"/>
          <w:marTop w:val="0"/>
          <w:marBottom w:val="0"/>
          <w:divBdr>
            <w:top w:val="none" w:sz="0" w:space="0" w:color="auto"/>
            <w:left w:val="none" w:sz="0" w:space="0" w:color="auto"/>
            <w:bottom w:val="none" w:sz="0" w:space="0" w:color="auto"/>
            <w:right w:val="none" w:sz="0" w:space="0" w:color="auto"/>
          </w:divBdr>
          <w:divsChild>
            <w:div w:id="522134374">
              <w:marLeft w:val="0"/>
              <w:marRight w:val="0"/>
              <w:marTop w:val="0"/>
              <w:marBottom w:val="0"/>
              <w:divBdr>
                <w:top w:val="none" w:sz="0" w:space="0" w:color="auto"/>
                <w:left w:val="none" w:sz="0" w:space="0" w:color="auto"/>
                <w:bottom w:val="none" w:sz="0" w:space="0" w:color="auto"/>
                <w:right w:val="none" w:sz="0" w:space="0" w:color="auto"/>
              </w:divBdr>
              <w:divsChild>
                <w:div w:id="850412923">
                  <w:marLeft w:val="0"/>
                  <w:marRight w:val="0"/>
                  <w:marTop w:val="0"/>
                  <w:marBottom w:val="0"/>
                  <w:divBdr>
                    <w:top w:val="none" w:sz="0" w:space="0" w:color="auto"/>
                    <w:left w:val="none" w:sz="0" w:space="0" w:color="auto"/>
                    <w:bottom w:val="none" w:sz="0" w:space="0" w:color="auto"/>
                    <w:right w:val="none" w:sz="0" w:space="0" w:color="auto"/>
                  </w:divBdr>
                  <w:divsChild>
                    <w:div w:id="977370169">
                      <w:marLeft w:val="0"/>
                      <w:marRight w:val="0"/>
                      <w:marTop w:val="0"/>
                      <w:marBottom w:val="0"/>
                      <w:divBdr>
                        <w:top w:val="none" w:sz="0" w:space="0" w:color="auto"/>
                        <w:left w:val="none" w:sz="0" w:space="0" w:color="auto"/>
                        <w:bottom w:val="none" w:sz="0" w:space="0" w:color="auto"/>
                        <w:right w:val="none" w:sz="0" w:space="0" w:color="auto"/>
                      </w:divBdr>
                      <w:divsChild>
                        <w:div w:id="2052417648">
                          <w:marLeft w:val="0"/>
                          <w:marRight w:val="0"/>
                          <w:marTop w:val="0"/>
                          <w:marBottom w:val="0"/>
                          <w:divBdr>
                            <w:top w:val="none" w:sz="0" w:space="0" w:color="auto"/>
                            <w:left w:val="none" w:sz="0" w:space="0" w:color="auto"/>
                            <w:bottom w:val="none" w:sz="0" w:space="0" w:color="auto"/>
                            <w:right w:val="none" w:sz="0" w:space="0" w:color="auto"/>
                          </w:divBdr>
                          <w:divsChild>
                            <w:div w:id="450631972">
                              <w:marLeft w:val="0"/>
                              <w:marRight w:val="0"/>
                              <w:marTop w:val="0"/>
                              <w:marBottom w:val="0"/>
                              <w:divBdr>
                                <w:top w:val="none" w:sz="0" w:space="0" w:color="auto"/>
                                <w:left w:val="none" w:sz="0" w:space="0" w:color="auto"/>
                                <w:bottom w:val="none" w:sz="0" w:space="0" w:color="auto"/>
                                <w:right w:val="none" w:sz="0" w:space="0" w:color="auto"/>
                              </w:divBdr>
                              <w:divsChild>
                                <w:div w:id="137260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083523">
      <w:bodyDiv w:val="1"/>
      <w:marLeft w:val="0"/>
      <w:marRight w:val="0"/>
      <w:marTop w:val="0"/>
      <w:marBottom w:val="0"/>
      <w:divBdr>
        <w:top w:val="none" w:sz="0" w:space="0" w:color="auto"/>
        <w:left w:val="none" w:sz="0" w:space="0" w:color="auto"/>
        <w:bottom w:val="none" w:sz="0" w:space="0" w:color="auto"/>
        <w:right w:val="none" w:sz="0" w:space="0" w:color="auto"/>
      </w:divBdr>
    </w:div>
    <w:div w:id="315110010">
      <w:bodyDiv w:val="1"/>
      <w:marLeft w:val="0"/>
      <w:marRight w:val="0"/>
      <w:marTop w:val="0"/>
      <w:marBottom w:val="0"/>
      <w:divBdr>
        <w:top w:val="none" w:sz="0" w:space="0" w:color="auto"/>
        <w:left w:val="none" w:sz="0" w:space="0" w:color="auto"/>
        <w:bottom w:val="none" w:sz="0" w:space="0" w:color="auto"/>
        <w:right w:val="none" w:sz="0" w:space="0" w:color="auto"/>
      </w:divBdr>
    </w:div>
    <w:div w:id="729882213">
      <w:bodyDiv w:val="1"/>
      <w:marLeft w:val="0"/>
      <w:marRight w:val="0"/>
      <w:marTop w:val="0"/>
      <w:marBottom w:val="0"/>
      <w:divBdr>
        <w:top w:val="none" w:sz="0" w:space="0" w:color="auto"/>
        <w:left w:val="none" w:sz="0" w:space="0" w:color="auto"/>
        <w:bottom w:val="none" w:sz="0" w:space="0" w:color="auto"/>
        <w:right w:val="none" w:sz="0" w:space="0" w:color="auto"/>
      </w:divBdr>
      <w:divsChild>
        <w:div w:id="161625069">
          <w:marLeft w:val="0"/>
          <w:marRight w:val="0"/>
          <w:marTop w:val="0"/>
          <w:marBottom w:val="0"/>
          <w:divBdr>
            <w:top w:val="none" w:sz="0" w:space="0" w:color="auto"/>
            <w:left w:val="none" w:sz="0" w:space="0" w:color="auto"/>
            <w:bottom w:val="none" w:sz="0" w:space="0" w:color="auto"/>
            <w:right w:val="none" w:sz="0" w:space="0" w:color="auto"/>
          </w:divBdr>
          <w:divsChild>
            <w:div w:id="1197349493">
              <w:marLeft w:val="0"/>
              <w:marRight w:val="0"/>
              <w:marTop w:val="0"/>
              <w:marBottom w:val="0"/>
              <w:divBdr>
                <w:top w:val="none" w:sz="0" w:space="0" w:color="auto"/>
                <w:left w:val="none" w:sz="0" w:space="0" w:color="auto"/>
                <w:bottom w:val="none" w:sz="0" w:space="0" w:color="auto"/>
                <w:right w:val="none" w:sz="0" w:space="0" w:color="auto"/>
              </w:divBdr>
              <w:divsChild>
                <w:div w:id="1055397024">
                  <w:marLeft w:val="0"/>
                  <w:marRight w:val="0"/>
                  <w:marTop w:val="0"/>
                  <w:marBottom w:val="0"/>
                  <w:divBdr>
                    <w:top w:val="none" w:sz="0" w:space="0" w:color="auto"/>
                    <w:left w:val="none" w:sz="0" w:space="0" w:color="auto"/>
                    <w:bottom w:val="none" w:sz="0" w:space="0" w:color="auto"/>
                    <w:right w:val="none" w:sz="0" w:space="0" w:color="auto"/>
                  </w:divBdr>
                  <w:divsChild>
                    <w:div w:id="1255360996">
                      <w:marLeft w:val="0"/>
                      <w:marRight w:val="0"/>
                      <w:marTop w:val="0"/>
                      <w:marBottom w:val="0"/>
                      <w:divBdr>
                        <w:top w:val="none" w:sz="0" w:space="0" w:color="auto"/>
                        <w:left w:val="none" w:sz="0" w:space="0" w:color="auto"/>
                        <w:bottom w:val="none" w:sz="0" w:space="0" w:color="auto"/>
                        <w:right w:val="none" w:sz="0" w:space="0" w:color="auto"/>
                      </w:divBdr>
                      <w:divsChild>
                        <w:div w:id="1793358695">
                          <w:marLeft w:val="0"/>
                          <w:marRight w:val="0"/>
                          <w:marTop w:val="0"/>
                          <w:marBottom w:val="0"/>
                          <w:divBdr>
                            <w:top w:val="none" w:sz="0" w:space="0" w:color="auto"/>
                            <w:left w:val="none" w:sz="0" w:space="0" w:color="auto"/>
                            <w:bottom w:val="none" w:sz="0" w:space="0" w:color="auto"/>
                            <w:right w:val="none" w:sz="0" w:space="0" w:color="auto"/>
                          </w:divBdr>
                          <w:divsChild>
                            <w:div w:id="974412539">
                              <w:marLeft w:val="0"/>
                              <w:marRight w:val="0"/>
                              <w:marTop w:val="0"/>
                              <w:marBottom w:val="120"/>
                              <w:divBdr>
                                <w:top w:val="none" w:sz="0" w:space="0" w:color="auto"/>
                                <w:left w:val="none" w:sz="0" w:space="0" w:color="auto"/>
                                <w:bottom w:val="none" w:sz="0" w:space="0" w:color="auto"/>
                                <w:right w:val="none" w:sz="0" w:space="0" w:color="auto"/>
                              </w:divBdr>
                              <w:divsChild>
                                <w:div w:id="1533954205">
                                  <w:marLeft w:val="0"/>
                                  <w:marRight w:val="0"/>
                                  <w:marTop w:val="0"/>
                                  <w:marBottom w:val="0"/>
                                  <w:divBdr>
                                    <w:top w:val="none" w:sz="0" w:space="0" w:color="auto"/>
                                    <w:left w:val="none" w:sz="0" w:space="0" w:color="auto"/>
                                    <w:bottom w:val="none" w:sz="0" w:space="0" w:color="auto"/>
                                    <w:right w:val="none" w:sz="0" w:space="0" w:color="auto"/>
                                  </w:divBdr>
                                  <w:divsChild>
                                    <w:div w:id="44065433">
                                      <w:marLeft w:val="0"/>
                                      <w:marRight w:val="0"/>
                                      <w:marTop w:val="0"/>
                                      <w:marBottom w:val="0"/>
                                      <w:divBdr>
                                        <w:top w:val="none" w:sz="0" w:space="0" w:color="auto"/>
                                        <w:left w:val="none" w:sz="0" w:space="0" w:color="auto"/>
                                        <w:bottom w:val="none" w:sz="0" w:space="0" w:color="auto"/>
                                        <w:right w:val="none" w:sz="0" w:space="0" w:color="auto"/>
                                      </w:divBdr>
                                    </w:div>
                                    <w:div w:id="2001302475">
                                      <w:marLeft w:val="0"/>
                                      <w:marRight w:val="0"/>
                                      <w:marTop w:val="0"/>
                                      <w:marBottom w:val="0"/>
                                      <w:divBdr>
                                        <w:top w:val="none" w:sz="0" w:space="0" w:color="auto"/>
                                        <w:left w:val="none" w:sz="0" w:space="0" w:color="auto"/>
                                        <w:bottom w:val="none" w:sz="0" w:space="0" w:color="auto"/>
                                        <w:right w:val="none" w:sz="0" w:space="0" w:color="auto"/>
                                      </w:divBdr>
                                      <w:divsChild>
                                        <w:div w:id="45830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8255799">
      <w:bodyDiv w:val="1"/>
      <w:marLeft w:val="0"/>
      <w:marRight w:val="0"/>
      <w:marTop w:val="0"/>
      <w:marBottom w:val="0"/>
      <w:divBdr>
        <w:top w:val="none" w:sz="0" w:space="0" w:color="auto"/>
        <w:left w:val="none" w:sz="0" w:space="0" w:color="auto"/>
        <w:bottom w:val="none" w:sz="0" w:space="0" w:color="auto"/>
        <w:right w:val="none" w:sz="0" w:space="0" w:color="auto"/>
      </w:divBdr>
    </w:div>
    <w:div w:id="1031877389">
      <w:bodyDiv w:val="1"/>
      <w:marLeft w:val="0"/>
      <w:marRight w:val="0"/>
      <w:marTop w:val="0"/>
      <w:marBottom w:val="0"/>
      <w:divBdr>
        <w:top w:val="none" w:sz="0" w:space="0" w:color="auto"/>
        <w:left w:val="none" w:sz="0" w:space="0" w:color="auto"/>
        <w:bottom w:val="none" w:sz="0" w:space="0" w:color="auto"/>
        <w:right w:val="none" w:sz="0" w:space="0" w:color="auto"/>
      </w:divBdr>
      <w:divsChild>
        <w:div w:id="960653784">
          <w:marLeft w:val="0"/>
          <w:marRight w:val="0"/>
          <w:marTop w:val="0"/>
          <w:marBottom w:val="0"/>
          <w:divBdr>
            <w:top w:val="none" w:sz="0" w:space="0" w:color="auto"/>
            <w:left w:val="none" w:sz="0" w:space="0" w:color="auto"/>
            <w:bottom w:val="none" w:sz="0" w:space="0" w:color="auto"/>
            <w:right w:val="none" w:sz="0" w:space="0" w:color="auto"/>
          </w:divBdr>
          <w:divsChild>
            <w:div w:id="1528641364">
              <w:marLeft w:val="0"/>
              <w:marRight w:val="0"/>
              <w:marTop w:val="0"/>
              <w:marBottom w:val="0"/>
              <w:divBdr>
                <w:top w:val="none" w:sz="0" w:space="0" w:color="auto"/>
                <w:left w:val="none" w:sz="0" w:space="0" w:color="auto"/>
                <w:bottom w:val="none" w:sz="0" w:space="0" w:color="auto"/>
                <w:right w:val="none" w:sz="0" w:space="0" w:color="auto"/>
              </w:divBdr>
              <w:divsChild>
                <w:div w:id="380205223">
                  <w:marLeft w:val="0"/>
                  <w:marRight w:val="0"/>
                  <w:marTop w:val="0"/>
                  <w:marBottom w:val="0"/>
                  <w:divBdr>
                    <w:top w:val="none" w:sz="0" w:space="0" w:color="auto"/>
                    <w:left w:val="none" w:sz="0" w:space="0" w:color="auto"/>
                    <w:bottom w:val="none" w:sz="0" w:space="0" w:color="auto"/>
                    <w:right w:val="none" w:sz="0" w:space="0" w:color="auto"/>
                  </w:divBdr>
                  <w:divsChild>
                    <w:div w:id="427654774">
                      <w:marLeft w:val="0"/>
                      <w:marRight w:val="0"/>
                      <w:marTop w:val="0"/>
                      <w:marBottom w:val="0"/>
                      <w:divBdr>
                        <w:top w:val="none" w:sz="0" w:space="0" w:color="auto"/>
                        <w:left w:val="none" w:sz="0" w:space="0" w:color="auto"/>
                        <w:bottom w:val="none" w:sz="0" w:space="0" w:color="auto"/>
                        <w:right w:val="none" w:sz="0" w:space="0" w:color="auto"/>
                      </w:divBdr>
                      <w:divsChild>
                        <w:div w:id="980619926">
                          <w:marLeft w:val="0"/>
                          <w:marRight w:val="0"/>
                          <w:marTop w:val="0"/>
                          <w:marBottom w:val="0"/>
                          <w:divBdr>
                            <w:top w:val="none" w:sz="0" w:space="0" w:color="auto"/>
                            <w:left w:val="none" w:sz="0" w:space="0" w:color="auto"/>
                            <w:bottom w:val="none" w:sz="0" w:space="0" w:color="auto"/>
                            <w:right w:val="none" w:sz="0" w:space="0" w:color="auto"/>
                          </w:divBdr>
                          <w:divsChild>
                            <w:div w:id="1377854949">
                              <w:marLeft w:val="0"/>
                              <w:marRight w:val="0"/>
                              <w:marTop w:val="0"/>
                              <w:marBottom w:val="120"/>
                              <w:divBdr>
                                <w:top w:val="none" w:sz="0" w:space="0" w:color="auto"/>
                                <w:left w:val="none" w:sz="0" w:space="0" w:color="auto"/>
                                <w:bottom w:val="none" w:sz="0" w:space="0" w:color="auto"/>
                                <w:right w:val="none" w:sz="0" w:space="0" w:color="auto"/>
                              </w:divBdr>
                              <w:divsChild>
                                <w:div w:id="2026398746">
                                  <w:marLeft w:val="0"/>
                                  <w:marRight w:val="0"/>
                                  <w:marTop w:val="0"/>
                                  <w:marBottom w:val="120"/>
                                  <w:divBdr>
                                    <w:top w:val="none" w:sz="0" w:space="0" w:color="auto"/>
                                    <w:left w:val="none" w:sz="0" w:space="0" w:color="auto"/>
                                    <w:bottom w:val="none" w:sz="0" w:space="0" w:color="auto"/>
                                    <w:right w:val="none" w:sz="0" w:space="0" w:color="auto"/>
                                  </w:divBdr>
                                </w:div>
                                <w:div w:id="1155797005">
                                  <w:marLeft w:val="0"/>
                                  <w:marRight w:val="0"/>
                                  <w:marTop w:val="0"/>
                                  <w:marBottom w:val="0"/>
                                  <w:divBdr>
                                    <w:top w:val="none" w:sz="0" w:space="0" w:color="auto"/>
                                    <w:left w:val="none" w:sz="0" w:space="0" w:color="auto"/>
                                    <w:bottom w:val="none" w:sz="0" w:space="0" w:color="auto"/>
                                    <w:right w:val="none" w:sz="0" w:space="0" w:color="auto"/>
                                  </w:divBdr>
                                  <w:divsChild>
                                    <w:div w:id="322859815">
                                      <w:marLeft w:val="0"/>
                                      <w:marRight w:val="0"/>
                                      <w:marTop w:val="0"/>
                                      <w:marBottom w:val="0"/>
                                      <w:divBdr>
                                        <w:top w:val="none" w:sz="0" w:space="0" w:color="auto"/>
                                        <w:left w:val="none" w:sz="0" w:space="0" w:color="auto"/>
                                        <w:bottom w:val="none" w:sz="0" w:space="0" w:color="auto"/>
                                        <w:right w:val="none" w:sz="0" w:space="0" w:color="auto"/>
                                      </w:divBdr>
                                      <w:divsChild>
                                        <w:div w:id="16412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6863769">
      <w:bodyDiv w:val="1"/>
      <w:marLeft w:val="0"/>
      <w:marRight w:val="0"/>
      <w:marTop w:val="0"/>
      <w:marBottom w:val="0"/>
      <w:divBdr>
        <w:top w:val="none" w:sz="0" w:space="0" w:color="auto"/>
        <w:left w:val="none" w:sz="0" w:space="0" w:color="auto"/>
        <w:bottom w:val="none" w:sz="0" w:space="0" w:color="auto"/>
        <w:right w:val="none" w:sz="0" w:space="0" w:color="auto"/>
      </w:divBdr>
    </w:div>
    <w:div w:id="1454324216">
      <w:bodyDiv w:val="1"/>
      <w:marLeft w:val="0"/>
      <w:marRight w:val="0"/>
      <w:marTop w:val="0"/>
      <w:marBottom w:val="0"/>
      <w:divBdr>
        <w:top w:val="none" w:sz="0" w:space="0" w:color="auto"/>
        <w:left w:val="none" w:sz="0" w:space="0" w:color="auto"/>
        <w:bottom w:val="none" w:sz="0" w:space="0" w:color="auto"/>
        <w:right w:val="none" w:sz="0" w:space="0" w:color="auto"/>
      </w:divBdr>
      <w:divsChild>
        <w:div w:id="902106582">
          <w:marLeft w:val="0"/>
          <w:marRight w:val="0"/>
          <w:marTop w:val="0"/>
          <w:marBottom w:val="0"/>
          <w:divBdr>
            <w:top w:val="none" w:sz="0" w:space="0" w:color="auto"/>
            <w:left w:val="none" w:sz="0" w:space="0" w:color="auto"/>
            <w:bottom w:val="none" w:sz="0" w:space="0" w:color="auto"/>
            <w:right w:val="none" w:sz="0" w:space="0" w:color="auto"/>
          </w:divBdr>
          <w:divsChild>
            <w:div w:id="209346591">
              <w:marLeft w:val="0"/>
              <w:marRight w:val="0"/>
              <w:marTop w:val="0"/>
              <w:marBottom w:val="0"/>
              <w:divBdr>
                <w:top w:val="none" w:sz="0" w:space="0" w:color="auto"/>
                <w:left w:val="none" w:sz="0" w:space="0" w:color="auto"/>
                <w:bottom w:val="none" w:sz="0" w:space="0" w:color="auto"/>
                <w:right w:val="none" w:sz="0" w:space="0" w:color="auto"/>
              </w:divBdr>
              <w:divsChild>
                <w:div w:id="343674965">
                  <w:marLeft w:val="0"/>
                  <w:marRight w:val="0"/>
                  <w:marTop w:val="0"/>
                  <w:marBottom w:val="0"/>
                  <w:divBdr>
                    <w:top w:val="none" w:sz="0" w:space="0" w:color="auto"/>
                    <w:left w:val="none" w:sz="0" w:space="0" w:color="auto"/>
                    <w:bottom w:val="none" w:sz="0" w:space="0" w:color="auto"/>
                    <w:right w:val="none" w:sz="0" w:space="0" w:color="auto"/>
                  </w:divBdr>
                  <w:divsChild>
                    <w:div w:id="94600441">
                      <w:marLeft w:val="0"/>
                      <w:marRight w:val="0"/>
                      <w:marTop w:val="0"/>
                      <w:marBottom w:val="0"/>
                      <w:divBdr>
                        <w:top w:val="none" w:sz="0" w:space="0" w:color="auto"/>
                        <w:left w:val="none" w:sz="0" w:space="0" w:color="auto"/>
                        <w:bottom w:val="none" w:sz="0" w:space="0" w:color="auto"/>
                        <w:right w:val="none" w:sz="0" w:space="0" w:color="auto"/>
                      </w:divBdr>
                      <w:divsChild>
                        <w:div w:id="476536425">
                          <w:marLeft w:val="0"/>
                          <w:marRight w:val="0"/>
                          <w:marTop w:val="0"/>
                          <w:marBottom w:val="0"/>
                          <w:divBdr>
                            <w:top w:val="none" w:sz="0" w:space="0" w:color="auto"/>
                            <w:left w:val="none" w:sz="0" w:space="0" w:color="auto"/>
                            <w:bottom w:val="none" w:sz="0" w:space="0" w:color="auto"/>
                            <w:right w:val="none" w:sz="0" w:space="0" w:color="auto"/>
                          </w:divBdr>
                          <w:divsChild>
                            <w:div w:id="1271084020">
                              <w:marLeft w:val="0"/>
                              <w:marRight w:val="0"/>
                              <w:marTop w:val="0"/>
                              <w:marBottom w:val="0"/>
                              <w:divBdr>
                                <w:top w:val="none" w:sz="0" w:space="0" w:color="auto"/>
                                <w:left w:val="none" w:sz="0" w:space="0" w:color="auto"/>
                                <w:bottom w:val="none" w:sz="0" w:space="0" w:color="auto"/>
                                <w:right w:val="none" w:sz="0" w:space="0" w:color="auto"/>
                              </w:divBdr>
                              <w:divsChild>
                                <w:div w:id="137530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41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01.ibm.com/support/docview.wss?uid=swg27023005"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8CF0047-7142-4839-AEA3-BB01F85C3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1296</Words>
  <Characters>7128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8408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Groot Koerkamp</dc:creator>
  <cp:lastModifiedBy>Kees A.C. JONGEJAN</cp:lastModifiedBy>
  <cp:revision>9</cp:revision>
  <cp:lastPrinted>2016-08-01T07:36:00Z</cp:lastPrinted>
  <dcterms:created xsi:type="dcterms:W3CDTF">2016-12-09T14:12:00Z</dcterms:created>
  <dcterms:modified xsi:type="dcterms:W3CDTF">2016-12-21T14:06:00Z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2003027300</vt:i4>
  </property>
</Properties>
</file>